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BB908" w14:textId="532145D2"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EC7200">
        <w:rPr>
          <w:b/>
          <w:noProof/>
          <w:sz w:val="24"/>
          <w:lang w:eastAsia="ja-JP"/>
        </w:rPr>
        <w:t>10</w:t>
      </w:r>
      <w:r>
        <w:rPr>
          <w:b/>
          <w:i/>
          <w:noProof/>
          <w:sz w:val="28"/>
        </w:rPr>
        <w:tab/>
      </w:r>
      <w:r w:rsidR="00681E29" w:rsidRPr="001B776F">
        <w:rPr>
          <w:b/>
          <w:i/>
          <w:noProof/>
          <w:color w:val="000000" w:themeColor="text1"/>
          <w:sz w:val="28"/>
        </w:rPr>
        <w:t>R4-</w:t>
      </w:r>
      <w:r w:rsidR="00875A41">
        <w:rPr>
          <w:b/>
          <w:i/>
          <w:noProof/>
          <w:color w:val="000000" w:themeColor="text1"/>
          <w:sz w:val="28"/>
        </w:rPr>
        <w:t>2409121</w:t>
      </w:r>
    </w:p>
    <w:p w14:paraId="252636F5" w14:textId="73F304EF" w:rsidR="00491E40" w:rsidRPr="003813D4" w:rsidRDefault="006A21B3" w:rsidP="00927C67">
      <w:pPr>
        <w:spacing w:after="120"/>
        <w:ind w:left="1985" w:hanging="1985"/>
        <w:rPr>
          <w:rFonts w:ascii="Arial" w:eastAsia="SimSun" w:hAnsi="Arial"/>
          <w:b/>
          <w:sz w:val="24"/>
          <w:szCs w:val="24"/>
          <w:lang w:eastAsia="zh-CN"/>
        </w:rPr>
      </w:pPr>
      <w:r>
        <w:rPr>
          <w:rFonts w:ascii="Arial" w:eastAsia="SimSun" w:hAnsi="Arial"/>
          <w:b/>
          <w:sz w:val="24"/>
          <w:szCs w:val="24"/>
          <w:lang w:eastAsia="zh-CN"/>
        </w:rPr>
        <w:t>Fukuoka</w:t>
      </w:r>
      <w:r w:rsidR="00245CAA">
        <w:rPr>
          <w:rFonts w:ascii="Arial" w:eastAsia="SimSun" w:hAnsi="Arial"/>
          <w:b/>
          <w:sz w:val="24"/>
          <w:szCs w:val="24"/>
          <w:lang w:eastAsia="zh-CN"/>
        </w:rPr>
        <w:t xml:space="preserve">, </w:t>
      </w:r>
      <w:r>
        <w:rPr>
          <w:rFonts w:ascii="Arial" w:eastAsia="SimSun" w:hAnsi="Arial"/>
          <w:b/>
          <w:sz w:val="24"/>
          <w:szCs w:val="24"/>
          <w:lang w:eastAsia="zh-CN"/>
        </w:rPr>
        <w:t>Japan</w:t>
      </w:r>
      <w:r w:rsidR="004A5D9A">
        <w:rPr>
          <w:rFonts w:ascii="Arial" w:eastAsia="SimSun" w:hAnsi="Arial"/>
          <w:b/>
          <w:sz w:val="24"/>
          <w:szCs w:val="24"/>
          <w:lang w:eastAsia="zh-CN"/>
        </w:rPr>
        <w:t>,</w:t>
      </w:r>
      <w:r w:rsidR="00A6210A">
        <w:rPr>
          <w:rFonts w:ascii="Arial" w:eastAsia="SimSun" w:hAnsi="Arial"/>
          <w:b/>
          <w:sz w:val="24"/>
          <w:szCs w:val="24"/>
          <w:lang w:eastAsia="zh-CN"/>
        </w:rPr>
        <w:t xml:space="preserve"> </w:t>
      </w:r>
      <w:r>
        <w:rPr>
          <w:rFonts w:ascii="Arial" w:eastAsia="SimSun" w:hAnsi="Arial"/>
          <w:b/>
          <w:sz w:val="24"/>
          <w:szCs w:val="24"/>
          <w:lang w:eastAsia="zh-CN"/>
        </w:rPr>
        <w:t>20</w:t>
      </w:r>
      <w:r w:rsidR="00E40E70" w:rsidRPr="00E40E70">
        <w:rPr>
          <w:rFonts w:ascii="Arial" w:eastAsia="SimSun" w:hAnsi="Arial"/>
          <w:b/>
          <w:sz w:val="24"/>
          <w:szCs w:val="24"/>
          <w:vertAlign w:val="superscript"/>
          <w:lang w:eastAsia="zh-CN"/>
        </w:rPr>
        <w:t>th</w:t>
      </w:r>
      <w:r w:rsidR="00E40E70">
        <w:rPr>
          <w:rFonts w:ascii="Arial" w:eastAsia="SimSun" w:hAnsi="Arial"/>
          <w:b/>
          <w:sz w:val="24"/>
          <w:szCs w:val="24"/>
          <w:lang w:eastAsia="zh-CN"/>
        </w:rPr>
        <w:t xml:space="preserve"> </w:t>
      </w:r>
      <w:r>
        <w:rPr>
          <w:rFonts w:ascii="Arial" w:eastAsia="SimSun" w:hAnsi="Arial"/>
          <w:b/>
          <w:sz w:val="24"/>
          <w:szCs w:val="24"/>
          <w:lang w:eastAsia="zh-CN"/>
        </w:rPr>
        <w:t>May</w:t>
      </w:r>
      <w:r w:rsidR="00A45BD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Pr>
          <w:rFonts w:ascii="Arial" w:eastAsia="SimSun" w:hAnsi="Arial"/>
          <w:b/>
          <w:sz w:val="24"/>
          <w:szCs w:val="24"/>
          <w:lang w:eastAsia="zh-CN"/>
        </w:rPr>
        <w:t>24</w:t>
      </w:r>
      <w:r w:rsidR="00EC7200">
        <w:rPr>
          <w:rFonts w:ascii="Arial" w:eastAsia="SimSun" w:hAnsi="Arial"/>
          <w:b/>
          <w:sz w:val="24"/>
          <w:szCs w:val="24"/>
          <w:vertAlign w:val="superscript"/>
          <w:lang w:eastAsia="zh-CN"/>
        </w:rPr>
        <w:t>t</w:t>
      </w:r>
      <w:r w:rsidR="001435BD">
        <w:rPr>
          <w:rFonts w:ascii="Arial" w:eastAsia="SimSun" w:hAnsi="Arial"/>
          <w:b/>
          <w:sz w:val="24"/>
          <w:szCs w:val="24"/>
          <w:vertAlign w:val="superscript"/>
          <w:lang w:eastAsia="zh-CN"/>
        </w:rPr>
        <w:t>h</w:t>
      </w:r>
      <w:r w:rsidR="00DF37E9">
        <w:rPr>
          <w:rFonts w:ascii="Arial" w:eastAsiaTheme="minorEastAsia" w:hAnsi="Arial"/>
          <w:b/>
          <w:sz w:val="24"/>
          <w:szCs w:val="24"/>
          <w:lang w:eastAsia="ja-JP"/>
        </w:rPr>
        <w:t xml:space="preserve"> </w:t>
      </w:r>
      <w:r>
        <w:rPr>
          <w:rFonts w:ascii="Arial" w:eastAsiaTheme="minorEastAsia" w:hAnsi="Arial"/>
          <w:b/>
          <w:sz w:val="24"/>
          <w:szCs w:val="24"/>
          <w:lang w:eastAsia="ja-JP"/>
        </w:rPr>
        <w:t>May</w:t>
      </w:r>
      <w:r w:rsidR="00DF37E9">
        <w:rPr>
          <w:rFonts w:ascii="Arial" w:eastAsia="SimSun" w:hAnsi="Arial"/>
          <w:b/>
          <w:sz w:val="24"/>
          <w:szCs w:val="24"/>
          <w:lang w:eastAsia="zh-CN"/>
        </w:rPr>
        <w:t xml:space="preserve"> </w:t>
      </w:r>
      <w:r w:rsidR="002025A6">
        <w:rPr>
          <w:rFonts w:ascii="Arial" w:eastAsia="SimSun" w:hAnsi="Arial"/>
          <w:b/>
          <w:sz w:val="24"/>
          <w:szCs w:val="24"/>
          <w:lang w:eastAsia="zh-CN"/>
        </w:rPr>
        <w:t>202</w:t>
      </w:r>
      <w:r w:rsidR="00EC7200">
        <w:rPr>
          <w:rFonts w:ascii="Arial" w:eastAsia="SimSun" w:hAnsi="Arial"/>
          <w:b/>
          <w:sz w:val="24"/>
          <w:szCs w:val="24"/>
          <w:lang w:eastAsia="zh-CN"/>
        </w:rPr>
        <w:t>4</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1BFDA528"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875A41">
        <w:rPr>
          <w:rFonts w:ascii="Arial" w:hAnsi="Arial"/>
          <w:sz w:val="24"/>
          <w:lang w:val="en-US"/>
        </w:rPr>
        <w:t>5.3</w:t>
      </w:r>
    </w:p>
    <w:p w14:paraId="3D074EDD" w14:textId="32E267C9"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9BD5645" w14:textId="4F4EB950" w:rsidR="00551A90" w:rsidRDefault="007059B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177F39" w:rsidRPr="00177F39">
        <w:rPr>
          <w:rFonts w:ascii="Arial" w:hAnsi="Arial"/>
          <w:color w:val="000000" w:themeColor="text1"/>
          <w:sz w:val="24"/>
          <w:lang w:val="en-US"/>
        </w:rPr>
        <w:t xml:space="preserve">Discussion on </w:t>
      </w:r>
      <w:r w:rsidR="007C1ECE">
        <w:rPr>
          <w:rFonts w:ascii="Arial" w:hAnsi="Arial"/>
          <w:color w:val="000000" w:themeColor="text1"/>
          <w:sz w:val="24"/>
          <w:lang w:val="en-US"/>
        </w:rPr>
        <w:t xml:space="preserve">RAN4 </w:t>
      </w:r>
      <w:r w:rsidR="00177F39" w:rsidRPr="00177F39">
        <w:rPr>
          <w:rFonts w:ascii="Arial" w:hAnsi="Arial"/>
          <w:color w:val="000000" w:themeColor="text1"/>
          <w:sz w:val="24"/>
          <w:lang w:val="en-US"/>
        </w:rPr>
        <w:t xml:space="preserve">impact of adding TDD bands </w:t>
      </w:r>
      <w:r w:rsidR="007C1ECE">
        <w:rPr>
          <w:rFonts w:ascii="Arial" w:hAnsi="Arial"/>
          <w:color w:val="000000" w:themeColor="text1"/>
          <w:sz w:val="24"/>
          <w:lang w:val="en-US"/>
        </w:rPr>
        <w:t>for HAPS (</w:t>
      </w:r>
      <w:r w:rsidR="007C1ECE" w:rsidRPr="007C1ECE">
        <w:rPr>
          <w:rFonts w:ascii="Arial" w:hAnsi="Arial"/>
          <w:color w:val="000000" w:themeColor="text1"/>
          <w:sz w:val="24"/>
          <w:lang w:val="en-US"/>
        </w:rPr>
        <w:t>High Altitude Platform Station</w:t>
      </w:r>
      <w:r w:rsidR="007C1ECE">
        <w:rPr>
          <w:rFonts w:ascii="Arial" w:hAnsi="Arial"/>
          <w:color w:val="000000" w:themeColor="text1"/>
          <w:sz w:val="24"/>
          <w:lang w:val="en-US"/>
        </w:rPr>
        <w:t>)</w:t>
      </w:r>
      <w:r w:rsidR="00F525E3" w:rsidRPr="00F525E3">
        <w:rPr>
          <w:rFonts w:ascii="Arial" w:hAnsi="Arial"/>
          <w:color w:val="000000" w:themeColor="text1"/>
          <w:sz w:val="24"/>
          <w:lang w:val="en-US"/>
        </w:rPr>
        <w:t>.</w:t>
      </w:r>
    </w:p>
    <w:p w14:paraId="4EA1F666" w14:textId="7BEE7503"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3A2E51">
        <w:rPr>
          <w:rFonts w:ascii="Arial" w:hAnsi="Arial"/>
          <w:sz w:val="24"/>
          <w:lang w:val="en-US" w:eastAsia="ja-JP"/>
        </w:rPr>
        <w:t>Discussion</w:t>
      </w:r>
    </w:p>
    <w:p w14:paraId="367696A0" w14:textId="77777777" w:rsidR="00E7460A" w:rsidRPr="007B3B93" w:rsidRDefault="00E7460A" w:rsidP="006475B9">
      <w:pPr>
        <w:pStyle w:val="1"/>
        <w:numPr>
          <w:ilvl w:val="0"/>
          <w:numId w:val="2"/>
        </w:numPr>
        <w:ind w:left="567" w:hanging="567"/>
      </w:pPr>
      <w:r w:rsidRPr="007B3B93">
        <w:t>Introduction</w:t>
      </w:r>
    </w:p>
    <w:p w14:paraId="69B898E1" w14:textId="7C607C02" w:rsidR="00C229C0" w:rsidRDefault="006A21B3" w:rsidP="4B3A1F13">
      <w:pPr>
        <w:jc w:val="both"/>
        <w:rPr>
          <w:lang w:eastAsia="ja-JP"/>
        </w:rPr>
      </w:pPr>
      <w:r>
        <w:rPr>
          <w:lang w:eastAsia="ja-JP"/>
        </w:rPr>
        <w:t xml:space="preserve">In </w:t>
      </w:r>
      <w:r w:rsidR="00177F39">
        <w:rPr>
          <w:lang w:eastAsia="ja-JP"/>
        </w:rPr>
        <w:t xml:space="preserve">the meeting </w:t>
      </w:r>
      <w:r>
        <w:rPr>
          <w:lang w:eastAsia="ja-JP"/>
        </w:rPr>
        <w:t>R</w:t>
      </w:r>
      <w:r w:rsidR="00177F39">
        <w:rPr>
          <w:lang w:eastAsia="ja-JP"/>
        </w:rPr>
        <w:t>AN plenary#102</w:t>
      </w:r>
      <w:r>
        <w:rPr>
          <w:lang w:eastAsia="ja-JP"/>
        </w:rPr>
        <w:t>,</w:t>
      </w:r>
      <w:r w:rsidR="00F525E3">
        <w:rPr>
          <w:lang w:eastAsia="ja-JP"/>
        </w:rPr>
        <w:t xml:space="preserve"> </w:t>
      </w:r>
      <w:r w:rsidR="00177F39">
        <w:rPr>
          <w:lang w:eastAsia="ja-JP"/>
        </w:rPr>
        <w:t xml:space="preserve">it was </w:t>
      </w:r>
      <w:r w:rsidR="00A37902">
        <w:rPr>
          <w:lang w:eastAsia="ja-JP"/>
        </w:rPr>
        <w:t>discussed</w:t>
      </w:r>
      <w:r w:rsidR="00177F39">
        <w:rPr>
          <w:lang w:eastAsia="ja-JP"/>
        </w:rPr>
        <w:t xml:space="preserve"> that RAN4 impact of adding TDD band can be handled in </w:t>
      </w:r>
      <w:proofErr w:type="gramStart"/>
      <w:r w:rsidR="00177F39">
        <w:rPr>
          <w:lang w:eastAsia="ja-JP"/>
        </w:rPr>
        <w:t>TEI</w:t>
      </w:r>
      <w:proofErr w:type="gramEnd"/>
      <w:r w:rsidR="00A37902">
        <w:rPr>
          <w:lang w:eastAsia="ja-JP"/>
        </w:rPr>
        <w:t xml:space="preserve"> and companies had no strong concerns</w:t>
      </w:r>
      <w:r w:rsidR="00177F39">
        <w:rPr>
          <w:lang w:eastAsia="ja-JP"/>
        </w:rPr>
        <w:t>. This contribution states the general views on the topic</w:t>
      </w:r>
      <w:r>
        <w:rPr>
          <w:lang w:eastAsia="ja-JP"/>
        </w:rPr>
        <w:t>.</w:t>
      </w:r>
    </w:p>
    <w:p w14:paraId="502197EA" w14:textId="16CB29C1" w:rsidR="00100C5A" w:rsidRPr="004D0821" w:rsidRDefault="00A33BED" w:rsidP="004D0821">
      <w:pPr>
        <w:pStyle w:val="1"/>
        <w:numPr>
          <w:ilvl w:val="0"/>
          <w:numId w:val="2"/>
        </w:numPr>
        <w:ind w:left="567" w:hanging="567"/>
        <w:rPr>
          <w:lang w:val="en-US" w:eastAsia="ja-JP"/>
        </w:rPr>
      </w:pPr>
      <w:r>
        <w:rPr>
          <w:lang w:val="en-US" w:eastAsia="ja-JP"/>
        </w:rPr>
        <w:t>Discussion</w:t>
      </w:r>
    </w:p>
    <w:p w14:paraId="44EE82D6" w14:textId="3E92790C" w:rsidR="00440090" w:rsidRDefault="00177F39" w:rsidP="00177F39">
      <w:pPr>
        <w:jc w:val="both"/>
        <w:rPr>
          <w:lang w:eastAsia="ja-JP"/>
        </w:rPr>
      </w:pPr>
      <w:r>
        <w:rPr>
          <w:lang w:eastAsia="ja-JP"/>
        </w:rPr>
        <w:t xml:space="preserve">HAPS (High Altitude Platform Station) is the radio stations operating in the stratosphere and effective in extending coverage. </w:t>
      </w:r>
      <w:r w:rsidR="00635A3E">
        <w:rPr>
          <w:rFonts w:hint="eastAsia"/>
          <w:lang w:eastAsia="ja-JP"/>
        </w:rPr>
        <w:t>I</w:t>
      </w:r>
      <w:r w:rsidR="00635A3E">
        <w:rPr>
          <w:lang w:eastAsia="ja-JP"/>
        </w:rPr>
        <w:t xml:space="preserve">n </w:t>
      </w:r>
      <w:r>
        <w:rPr>
          <w:lang w:eastAsia="ja-JP"/>
        </w:rPr>
        <w:t xml:space="preserve">the current BS specification TS38.104, the applied </w:t>
      </w:r>
      <w:r w:rsidR="007C1ECE">
        <w:rPr>
          <w:lang w:eastAsia="ja-JP"/>
        </w:rPr>
        <w:t xml:space="preserve">NR </w:t>
      </w:r>
      <w:r>
        <w:rPr>
          <w:lang w:eastAsia="ja-JP"/>
        </w:rPr>
        <w:t>operating band is only FDD n1 as below.</w:t>
      </w:r>
    </w:p>
    <w:tbl>
      <w:tblPr>
        <w:tblStyle w:val="afc"/>
        <w:tblW w:w="0" w:type="auto"/>
        <w:tblLook w:val="04A0" w:firstRow="1" w:lastRow="0" w:firstColumn="1" w:lastColumn="0" w:noHBand="0" w:noVBand="1"/>
      </w:tblPr>
      <w:tblGrid>
        <w:gridCol w:w="9062"/>
      </w:tblGrid>
      <w:tr w:rsidR="00440090" w:rsidRPr="007C133D" w14:paraId="221A60C0" w14:textId="77777777" w:rsidTr="00021280">
        <w:tc>
          <w:tcPr>
            <w:tcW w:w="9062" w:type="dxa"/>
          </w:tcPr>
          <w:p w14:paraId="23F77B9B" w14:textId="77777777" w:rsidR="00177F39" w:rsidRPr="00F95B02" w:rsidRDefault="00177F39" w:rsidP="00177F39">
            <w:pPr>
              <w:pStyle w:val="2"/>
            </w:pPr>
            <w:bookmarkStart w:id="0" w:name="_Toc106782750"/>
            <w:bookmarkStart w:id="1" w:name="_Toc107311641"/>
            <w:bookmarkStart w:id="2" w:name="_Toc107419225"/>
            <w:bookmarkStart w:id="3" w:name="_Toc107474852"/>
            <w:bookmarkStart w:id="4" w:name="_Toc114255445"/>
            <w:bookmarkStart w:id="5" w:name="_Toc115186125"/>
            <w:bookmarkStart w:id="6" w:name="_Toc123048939"/>
            <w:bookmarkStart w:id="7" w:name="_Toc123051858"/>
            <w:bookmarkStart w:id="8" w:name="_Toc123054327"/>
            <w:bookmarkStart w:id="9" w:name="_Toc123717428"/>
            <w:bookmarkStart w:id="10" w:name="_Toc124157004"/>
            <w:bookmarkStart w:id="11" w:name="_Toc124266408"/>
            <w:bookmarkStart w:id="12" w:name="_Toc131595766"/>
            <w:bookmarkStart w:id="13" w:name="_Toc131740764"/>
            <w:bookmarkStart w:id="14" w:name="_Toc131766298"/>
            <w:bookmarkStart w:id="15" w:name="_Toc138837520"/>
            <w:bookmarkStart w:id="16" w:name="_Toc146957783"/>
            <w:r w:rsidRPr="00F95B02">
              <w:t>5.2</w:t>
            </w:r>
            <w:r w:rsidRPr="00F95B02">
              <w:tab/>
            </w:r>
            <w:r w:rsidRPr="00177F39">
              <w:rPr>
                <w:iCs/>
              </w:rPr>
              <w:t>Operating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84DA7A6" w14:textId="77777777" w:rsidR="00177F39" w:rsidRDefault="00177F39" w:rsidP="00177F39">
            <w:r w:rsidRPr="00F95B02">
              <w:t xml:space="preserve">NR is designed to operate in the </w:t>
            </w:r>
            <w:r w:rsidRPr="00F95B02">
              <w:rPr>
                <w:i/>
              </w:rPr>
              <w:t>operating bands</w:t>
            </w:r>
            <w:r w:rsidRPr="00F95B02">
              <w:t xml:space="preserve"> defined in table 5.2-1 and 5.2-2. </w:t>
            </w:r>
          </w:p>
          <w:p w14:paraId="062569F1" w14:textId="77777777" w:rsidR="00177F39" w:rsidRPr="007C1ECE" w:rsidRDefault="00177F39" w:rsidP="00177F39">
            <w:pPr>
              <w:rPr>
                <w:color w:val="FF0000"/>
              </w:rPr>
            </w:pPr>
            <w:r w:rsidRPr="007C1ECE">
              <w:rPr>
                <w:noProof/>
                <w:color w:val="FF0000"/>
                <w:lang w:eastAsia="ja-JP"/>
              </w:rPr>
              <w:t>NR operating band n1, which is defined in Table 5.2-1, can be applied for HAPS operation.</w:t>
            </w:r>
          </w:p>
          <w:p w14:paraId="1DA3705D" w14:textId="60D43FDF" w:rsidR="006A21B3" w:rsidRPr="00177F39" w:rsidRDefault="00177F39" w:rsidP="00177F39">
            <w:r>
              <w:t>NB-IoT is designed to operate in the NR operating bands n1, n2, n3, n5, n7, n8, n12, n13, n14, n18, n20, n25, n26, n28, n41, n65, n66, n70, n71, n</w:t>
            </w:r>
            <w:r>
              <w:rPr>
                <w:lang w:eastAsia="ja-JP"/>
              </w:rPr>
              <w:t xml:space="preserve">74, n85, n90 </w:t>
            </w:r>
            <w:r>
              <w:t>which are defined in Table 5.2-1.</w:t>
            </w:r>
          </w:p>
        </w:tc>
      </w:tr>
    </w:tbl>
    <w:p w14:paraId="3F2F5DB7" w14:textId="77777777" w:rsidR="00440090" w:rsidRPr="00440090" w:rsidRDefault="00440090" w:rsidP="003B5E50">
      <w:pPr>
        <w:jc w:val="both"/>
        <w:rPr>
          <w:b/>
          <w:bCs/>
          <w:lang w:eastAsia="ja-JP"/>
        </w:rPr>
      </w:pPr>
    </w:p>
    <w:p w14:paraId="32A0E869" w14:textId="3BD36630" w:rsidR="007C1ECE" w:rsidRDefault="007C1ECE" w:rsidP="005B27E2">
      <w:pPr>
        <w:jc w:val="both"/>
        <w:rPr>
          <w:lang w:eastAsia="ja-JP"/>
        </w:rPr>
      </w:pPr>
      <w:bookmarkStart w:id="17" w:name="_Hlk163432807"/>
      <w:r>
        <w:rPr>
          <w:rFonts w:hint="eastAsia"/>
          <w:lang w:eastAsia="ja-JP"/>
        </w:rPr>
        <w:t>F</w:t>
      </w:r>
      <w:r>
        <w:rPr>
          <w:lang w:eastAsia="ja-JP"/>
        </w:rPr>
        <w:t>rom operator’s perspective, it is important to increase choices for HAPS band not only FDD but also TDD (e.g., Band and n34) based on the need taking the outcome of WRC-23. I</w:t>
      </w:r>
      <w:r w:rsidRPr="007C1ECE">
        <w:rPr>
          <w:lang w:eastAsia="ja-JP"/>
        </w:rPr>
        <w:t>ncreasing the number of supported bands, interference with other communication systems can be avoided.</w:t>
      </w:r>
    </w:p>
    <w:p w14:paraId="0D2E4E4B" w14:textId="76B1020B" w:rsidR="007C1ECE" w:rsidRDefault="007C1ECE" w:rsidP="005B27E2">
      <w:pPr>
        <w:jc w:val="both"/>
        <w:rPr>
          <w:lang w:eastAsia="ja-JP"/>
        </w:rPr>
      </w:pPr>
      <w:r>
        <w:rPr>
          <w:lang w:eastAsia="ja-JP"/>
        </w:rPr>
        <w:t>During RAN plenary#102, it’s the common understanding the RAN4 impact of adding TDD band for HAPS can be handled in TEI [1].</w:t>
      </w:r>
    </w:p>
    <w:p w14:paraId="0A33A06E" w14:textId="018E5099" w:rsidR="007C1ECE" w:rsidRDefault="007C1ECE" w:rsidP="005B27E2">
      <w:pPr>
        <w:jc w:val="both"/>
        <w:rPr>
          <w:b/>
          <w:bCs/>
          <w:lang w:eastAsia="ja-JP"/>
        </w:rPr>
      </w:pPr>
      <w:r w:rsidRPr="007C1ECE">
        <w:rPr>
          <w:rFonts w:hint="eastAsia"/>
          <w:b/>
          <w:bCs/>
          <w:lang w:eastAsia="ja-JP"/>
        </w:rPr>
        <w:t>O</w:t>
      </w:r>
      <w:r w:rsidRPr="007C1ECE">
        <w:rPr>
          <w:b/>
          <w:bCs/>
          <w:lang w:eastAsia="ja-JP"/>
        </w:rPr>
        <w:t>bservation 1: Adding TDD band (e.g., Band 34/n34) for HAPS is effective in extending coverage and the RAN4 impact on adding the TDD band can be handled in TEI.</w:t>
      </w:r>
    </w:p>
    <w:p w14:paraId="61986E55" w14:textId="2D09937E" w:rsidR="007C1ECE" w:rsidRPr="007C1ECE" w:rsidRDefault="007C1ECE" w:rsidP="005B27E2">
      <w:pPr>
        <w:jc w:val="both"/>
        <w:rPr>
          <w:lang w:eastAsia="ja-JP"/>
        </w:rPr>
      </w:pPr>
      <w:r w:rsidRPr="007C1ECE">
        <w:rPr>
          <w:noProof/>
          <w:lang w:eastAsia="ja-JP"/>
        </w:rPr>
        <mc:AlternateContent>
          <mc:Choice Requires="wpg">
            <w:drawing>
              <wp:anchor distT="0" distB="0" distL="114300" distR="114300" simplePos="0" relativeHeight="251659264" behindDoc="0" locked="0" layoutInCell="1" allowOverlap="1" wp14:anchorId="4D6CE031" wp14:editId="6B067B35">
                <wp:simplePos x="0" y="0"/>
                <wp:positionH relativeFrom="column">
                  <wp:posOffset>1271270</wp:posOffset>
                </wp:positionH>
                <wp:positionV relativeFrom="paragraph">
                  <wp:posOffset>285750</wp:posOffset>
                </wp:positionV>
                <wp:extent cx="3305175" cy="1552575"/>
                <wp:effectExtent l="0" t="0" r="28575" b="28575"/>
                <wp:wrapTopAndBottom/>
                <wp:docPr id="16" name="グループ化 15">
                  <a:extLst xmlns:a="http://schemas.openxmlformats.org/drawingml/2006/main">
                    <a:ext uri="{FF2B5EF4-FFF2-40B4-BE49-F238E27FC236}">
                      <a16:creationId xmlns:a16="http://schemas.microsoft.com/office/drawing/2014/main" id="{DEEB9FA6-A1D8-0F46-4D59-6CC7F3364C0F}"/>
                    </a:ext>
                  </a:extLst>
                </wp:docPr>
                <wp:cNvGraphicFramePr/>
                <a:graphic xmlns:a="http://schemas.openxmlformats.org/drawingml/2006/main">
                  <a:graphicData uri="http://schemas.microsoft.com/office/word/2010/wordprocessingGroup">
                    <wpg:wgp>
                      <wpg:cNvGrpSpPr/>
                      <wpg:grpSpPr>
                        <a:xfrm>
                          <a:off x="0" y="0"/>
                          <a:ext cx="3305175" cy="1552575"/>
                          <a:chOff x="0" y="0"/>
                          <a:chExt cx="3884973" cy="2076500"/>
                        </a:xfrm>
                      </wpg:grpSpPr>
                      <wps:wsp>
                        <wps:cNvPr id="1" name="直線コネクタ 1">
                          <a:extLst>
                            <a:ext uri="{FF2B5EF4-FFF2-40B4-BE49-F238E27FC236}">
                              <a16:creationId xmlns:a16="http://schemas.microsoft.com/office/drawing/2014/main" id="{8F548C9D-5CF8-8DF4-6FBE-63DC8A46F28A}"/>
                            </a:ext>
                          </a:extLst>
                        </wps:cNvPr>
                        <wps:cNvCnPr>
                          <a:cxnSpLocks/>
                        </wps:cNvCnPr>
                        <wps:spPr>
                          <a:xfrm>
                            <a:off x="762747" y="483603"/>
                            <a:ext cx="0" cy="792530"/>
                          </a:xfrm>
                          <a:prstGeom prst="line">
                            <a:avLst/>
                          </a:prstGeom>
                          <a:ln w="28575">
                            <a:solidFill>
                              <a:schemeClr val="tx1"/>
                            </a:solidFill>
                            <a:prstDash val="sysDot"/>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 name="図 2">
                            <a:extLst>
                              <a:ext uri="{FF2B5EF4-FFF2-40B4-BE49-F238E27FC236}">
                                <a16:creationId xmlns:a16="http://schemas.microsoft.com/office/drawing/2014/main" id="{DD04D745-C78A-A7E5-4559-294E8D27DD15}"/>
                              </a:ext>
                            </a:extLst>
                          </pic:cNvPr>
                          <pic:cNvPicPr>
                            <a:picLocks noChangeAspect="1"/>
                          </pic:cNvPicPr>
                        </pic:nvPicPr>
                        <pic:blipFill rotWithShape="1">
                          <a:blip r:embed="rId12"/>
                          <a:srcRect l="35031" t="2192" r="48557" b="78484"/>
                          <a:stretch/>
                        </pic:blipFill>
                        <pic:spPr>
                          <a:xfrm>
                            <a:off x="211486" y="0"/>
                            <a:ext cx="1102519" cy="609600"/>
                          </a:xfrm>
                          <a:prstGeom prst="rect">
                            <a:avLst/>
                          </a:prstGeom>
                        </pic:spPr>
                      </pic:pic>
                      <pic:pic xmlns:pic="http://schemas.openxmlformats.org/drawingml/2006/picture">
                        <pic:nvPicPr>
                          <pic:cNvPr id="3" name="図 3">
                            <a:extLst>
                              <a:ext uri="{FF2B5EF4-FFF2-40B4-BE49-F238E27FC236}">
                                <a16:creationId xmlns:a16="http://schemas.microsoft.com/office/drawing/2014/main" id="{42F000C5-2D84-A40D-4439-29D4F559829E}"/>
                              </a:ext>
                            </a:extLst>
                          </pic:cNvPr>
                          <pic:cNvPicPr>
                            <a:picLocks noChangeAspect="1"/>
                          </pic:cNvPicPr>
                        </pic:nvPicPr>
                        <pic:blipFill rotWithShape="1">
                          <a:blip r:embed="rId12"/>
                          <a:srcRect l="88908" t="54527" r="6327" b="29169"/>
                          <a:stretch/>
                        </pic:blipFill>
                        <pic:spPr>
                          <a:xfrm>
                            <a:off x="602727" y="1276133"/>
                            <a:ext cx="320040" cy="514351"/>
                          </a:xfrm>
                          <a:prstGeom prst="rect">
                            <a:avLst/>
                          </a:prstGeom>
                        </pic:spPr>
                      </pic:pic>
                      <wps:wsp>
                        <wps:cNvPr id="4" name="フリーフォーム: 図形 4">
                          <a:extLst>
                            <a:ext uri="{FF2B5EF4-FFF2-40B4-BE49-F238E27FC236}">
                              <a16:creationId xmlns:a16="http://schemas.microsoft.com/office/drawing/2014/main" id="{2A5CE589-4DC1-3E73-2B86-8D283ADEA957}"/>
                            </a:ext>
                          </a:extLst>
                        </wps:cNvPr>
                        <wps:cNvSpPr/>
                        <wps:spPr>
                          <a:xfrm>
                            <a:off x="762747" y="1790484"/>
                            <a:ext cx="3122226" cy="286016"/>
                          </a:xfrm>
                          <a:custGeom>
                            <a:avLst/>
                            <a:gdLst>
                              <a:gd name="connsiteX0" fmla="*/ 0 w 2777490"/>
                              <a:gd name="connsiteY0" fmla="*/ 266 h 286016"/>
                              <a:gd name="connsiteX1" fmla="*/ 1725930 w 2777490"/>
                              <a:gd name="connsiteY1" fmla="*/ 45986 h 286016"/>
                              <a:gd name="connsiteX2" fmla="*/ 2777490 w 2777490"/>
                              <a:gd name="connsiteY2" fmla="*/ 286016 h 286016"/>
                            </a:gdLst>
                            <a:ahLst/>
                            <a:cxnLst>
                              <a:cxn ang="0">
                                <a:pos x="connsiteX0" y="connsiteY0"/>
                              </a:cxn>
                              <a:cxn ang="0">
                                <a:pos x="connsiteX1" y="connsiteY1"/>
                              </a:cxn>
                              <a:cxn ang="0">
                                <a:pos x="connsiteX2" y="connsiteY2"/>
                              </a:cxn>
                            </a:cxnLst>
                            <a:rect l="l" t="t" r="r" b="b"/>
                            <a:pathLst>
                              <a:path w="2777490" h="286016">
                                <a:moveTo>
                                  <a:pt x="0" y="266"/>
                                </a:moveTo>
                                <a:cubicBezTo>
                                  <a:pt x="631507" y="-687"/>
                                  <a:pt x="1263015" y="-1639"/>
                                  <a:pt x="1725930" y="45986"/>
                                </a:cubicBezTo>
                                <a:cubicBezTo>
                                  <a:pt x="2188845" y="93611"/>
                                  <a:pt x="2483167" y="189813"/>
                                  <a:pt x="2777490" y="286016"/>
                                </a:cubicBezTo>
                              </a:path>
                            </a:pathLst>
                          </a:custGeom>
                          <a:ln w="28575"/>
                        </wps:spPr>
                        <wps:style>
                          <a:lnRef idx="1">
                            <a:schemeClr val="dk1"/>
                          </a:lnRef>
                          <a:fillRef idx="0">
                            <a:schemeClr val="dk1"/>
                          </a:fillRef>
                          <a:effectRef idx="0">
                            <a:schemeClr val="dk1"/>
                          </a:effectRef>
                          <a:fontRef idx="minor">
                            <a:schemeClr val="tx1"/>
                          </a:fontRef>
                        </wps:style>
                        <wps:bodyPr rtlCol="0" anchor="ctr"/>
                      </wps:wsp>
                      <pic:pic xmlns:pic="http://schemas.openxmlformats.org/drawingml/2006/picture">
                        <pic:nvPicPr>
                          <pic:cNvPr id="5" name="図 5">
                            <a:extLst>
                              <a:ext uri="{FF2B5EF4-FFF2-40B4-BE49-F238E27FC236}">
                                <a16:creationId xmlns:a16="http://schemas.microsoft.com/office/drawing/2014/main" id="{972AE165-1A71-267C-132D-E931496B5B2E}"/>
                              </a:ext>
                            </a:extLst>
                          </pic:cNvPr>
                          <pic:cNvPicPr>
                            <a:picLocks noChangeAspect="1"/>
                          </pic:cNvPicPr>
                        </pic:nvPicPr>
                        <pic:blipFill rotWithShape="1">
                          <a:blip r:embed="rId12"/>
                          <a:srcRect l="88908" t="54527" r="6327" b="29169"/>
                          <a:stretch/>
                        </pic:blipFill>
                        <pic:spPr>
                          <a:xfrm>
                            <a:off x="3224007" y="1419141"/>
                            <a:ext cx="320040" cy="514351"/>
                          </a:xfrm>
                          <a:prstGeom prst="rect">
                            <a:avLst/>
                          </a:prstGeom>
                        </pic:spPr>
                      </pic:pic>
                      <wps:wsp>
                        <wps:cNvPr id="6" name="直線コネクタ 6">
                          <a:extLst>
                            <a:ext uri="{FF2B5EF4-FFF2-40B4-BE49-F238E27FC236}">
                              <a16:creationId xmlns:a16="http://schemas.microsoft.com/office/drawing/2014/main" id="{995C19D3-94D9-CF77-14A4-9CB857746BA6}"/>
                            </a:ext>
                          </a:extLst>
                        </wps:cNvPr>
                        <wps:cNvCnPr>
                          <a:cxnSpLocks/>
                          <a:endCxn id="5" idx="0"/>
                        </wps:cNvCnPr>
                        <wps:spPr>
                          <a:xfrm>
                            <a:off x="762747" y="483603"/>
                            <a:ext cx="2621280" cy="935538"/>
                          </a:xfrm>
                          <a:prstGeom prst="line">
                            <a:avLst/>
                          </a:prstGeom>
                          <a:ln w="28575">
                            <a:solidFill>
                              <a:schemeClr val="tx1"/>
                            </a:solidFill>
                            <a:prstDash val="sysDot"/>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 name="テキスト ボックス 13">
                          <a:extLst>
                            <a:ext uri="{FF2B5EF4-FFF2-40B4-BE49-F238E27FC236}">
                              <a16:creationId xmlns:a16="http://schemas.microsoft.com/office/drawing/2014/main" id="{24981F35-4A3B-09BD-4860-697A2A71F3EF}"/>
                            </a:ext>
                          </a:extLst>
                        </wps:cNvPr>
                        <wps:cNvSpPr txBox="1"/>
                        <wps:spPr>
                          <a:xfrm>
                            <a:off x="0" y="719962"/>
                            <a:ext cx="918845" cy="410210"/>
                          </a:xfrm>
                          <a:prstGeom prst="rect">
                            <a:avLst/>
                          </a:prstGeom>
                          <a:noFill/>
                        </wps:spPr>
                        <wps:txbx>
                          <w:txbxContent>
                            <w:p w14:paraId="6D56CEFA" w14:textId="77777777" w:rsidR="007C1ECE" w:rsidRDefault="007C1ECE" w:rsidP="007C1ECE">
                              <w:pPr>
                                <w:jc w:val="center"/>
                                <w:textAlignment w:val="baseline"/>
                                <w:rPr>
                                  <w:color w:val="000000" w:themeColor="text1"/>
                                  <w:kern w:val="24"/>
                                  <w:sz w:val="28"/>
                                  <w:szCs w:val="28"/>
                                </w:rPr>
                              </w:pPr>
                              <w:r>
                                <w:rPr>
                                  <w:color w:val="000000" w:themeColor="text1"/>
                                  <w:kern w:val="24"/>
                                  <w:sz w:val="28"/>
                                  <w:szCs w:val="28"/>
                                </w:rPr>
                                <w:t>20 km</w:t>
                              </w:r>
                            </w:p>
                          </w:txbxContent>
                        </wps:txbx>
                        <wps:bodyPr wrap="square" rtlCol="0">
                          <a:noAutofit/>
                        </wps:bodyPr>
                      </wps:wsp>
                      <wps:wsp>
                        <wps:cNvPr id="8" name="テキスト ボックス 14">
                          <a:extLst>
                            <a:ext uri="{FF2B5EF4-FFF2-40B4-BE49-F238E27FC236}">
                              <a16:creationId xmlns:a16="http://schemas.microsoft.com/office/drawing/2014/main" id="{DBC053B1-0099-0473-C8B4-8A78DCA05E7C}"/>
                            </a:ext>
                          </a:extLst>
                        </wps:cNvPr>
                        <wps:cNvSpPr txBox="1"/>
                        <wps:spPr>
                          <a:xfrm>
                            <a:off x="2073364" y="741413"/>
                            <a:ext cx="1271270" cy="410210"/>
                          </a:xfrm>
                          <a:prstGeom prst="rect">
                            <a:avLst/>
                          </a:prstGeom>
                          <a:noFill/>
                        </wps:spPr>
                        <wps:txbx>
                          <w:txbxContent>
                            <w:p w14:paraId="364F2F0D" w14:textId="77777777" w:rsidR="007C1ECE" w:rsidRDefault="007C1ECE" w:rsidP="007C1ECE">
                              <w:pPr>
                                <w:jc w:val="center"/>
                                <w:textAlignment w:val="baseline"/>
                                <w:rPr>
                                  <w:color w:val="000000" w:themeColor="text1"/>
                                  <w:kern w:val="24"/>
                                  <w:sz w:val="28"/>
                                  <w:szCs w:val="28"/>
                                </w:rPr>
                              </w:pPr>
                              <w:r>
                                <w:rPr>
                                  <w:color w:val="000000" w:themeColor="text1"/>
                                  <w:kern w:val="24"/>
                                  <w:sz w:val="28"/>
                                  <w:szCs w:val="28"/>
                                </w:rPr>
                                <w:t>101.98 km</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D6CE031" id="グループ化 15" o:spid="_x0000_s1026" style="position:absolute;left:0;text-align:left;margin-left:100.1pt;margin-top:22.5pt;width:260.25pt;height:122.25pt;z-index:251659264;mso-width-relative:margin;mso-height-relative:margin" coordsize="38849,20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">
                <v:line id="直線コネクタ 1" o:spid="_x0000_s1027" style="position:absolute;visibility:visible;mso-wrap-style:square" from="7627,4836" to="7627,12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" strokecolor="black [3213]" strokeweight="2.25pt">
                  <v:stroke dashstyle="1 1" startarrow="block" endarrow="block"/>
                  <o:lock v:ext="edit" shapetype="f"/>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 o:spid="_x0000_s1028" type="#_x0000_t75" style="position:absolute;left:2114;width:11026;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">
                  <v:imagedata r:id="rId13" o:title="" croptop="1437f" cropbottom="51435f" cropleft="22958f" cropright="31822f"/>
                </v:shape>
                <v:shape id="図 3" o:spid="_x0000_s1029" type="#_x0000_t75" style="position:absolute;left:6027;top:12761;width:3200;height:5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">
                  <v:imagedata r:id="rId13" o:title="" croptop="35735f" cropbottom="19116f" cropleft="58267f" cropright="4146f"/>
                </v:shape>
                <v:shape id="フリーフォーム: 図形 4" o:spid="_x0000_s1030" style="position:absolute;left:7627;top:17904;width:31222;height:2861;visibility:visible;mso-wrap-style:square;v-text-anchor:middle" coordsize="2777490,28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" path="m,266c631507,-687,1263015,-1639,1725930,45986v462915,47625,757237,143827,1051560,240030e" filled="f" strokecolor="black [3040]" strokeweight="2.25pt">
                  <v:path arrowok="t" o:connecttype="custom" o:connectlocs="0,266;1940149,45986;3122226,286016" o:connectangles="0,0,0"/>
                </v:shape>
                <v:shape id="図 5" o:spid="_x0000_s1031" type="#_x0000_t75" style="position:absolute;left:32240;top:14191;width:3200;height:5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">
                  <v:imagedata r:id="rId13" o:title="" croptop="35735f" cropbottom="19116f" cropleft="58267f" cropright="4146f"/>
                </v:shape>
                <v:line id="直線コネクタ 6" o:spid="_x0000_s1032" style="position:absolute;visibility:visible;mso-wrap-style:square" from="7627,4836" to="33840,14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" strokecolor="black [3213]" strokeweight="2.25pt">
                  <v:stroke dashstyle="1 1" startarrow="block" endarrow="block"/>
                  <o:lock v:ext="edit" shapetype="f"/>
                </v:line>
                <v:shapetype id="_x0000_t202" coordsize="21600,21600" o:spt="202" path="m,l,21600r21600,l21600,xe">
                  <v:stroke joinstyle="miter"/>
                  <v:path gradientshapeok="t" o:connecttype="rect"/>
                </v:shapetype>
                <v:shape id="テキスト ボックス 13" o:spid="_x0000_s1033" type="#_x0000_t202" style="position:absolute;top:7199;width:91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D56CEFA" w14:textId="77777777" w:rsidR="007C1ECE" w:rsidRDefault="007C1ECE" w:rsidP="007C1ECE">
                        <w:pPr>
                          <w:jc w:val="center"/>
                          <w:textAlignment w:val="baseline"/>
                          <w:rPr>
                            <w:color w:val="000000" w:themeColor="text1"/>
                            <w:kern w:val="24"/>
                            <w:sz w:val="28"/>
                            <w:szCs w:val="28"/>
                          </w:rPr>
                        </w:pPr>
                        <w:r>
                          <w:rPr>
                            <w:color w:val="000000" w:themeColor="text1"/>
                            <w:kern w:val="24"/>
                            <w:sz w:val="28"/>
                            <w:szCs w:val="28"/>
                          </w:rPr>
                          <w:t>20 km</w:t>
                        </w:r>
                      </w:p>
                    </w:txbxContent>
                  </v:textbox>
                </v:shape>
                <v:shape id="テキスト ボックス 14" o:spid="_x0000_s1034" type="#_x0000_t202" style="position:absolute;left:20733;top:7414;width:12713;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364F2F0D" w14:textId="77777777" w:rsidR="007C1ECE" w:rsidRDefault="007C1ECE" w:rsidP="007C1ECE">
                        <w:pPr>
                          <w:jc w:val="center"/>
                          <w:textAlignment w:val="baseline"/>
                          <w:rPr>
                            <w:color w:val="000000" w:themeColor="text1"/>
                            <w:kern w:val="24"/>
                            <w:sz w:val="28"/>
                            <w:szCs w:val="28"/>
                          </w:rPr>
                        </w:pPr>
                        <w:r>
                          <w:rPr>
                            <w:color w:val="000000" w:themeColor="text1"/>
                            <w:kern w:val="24"/>
                            <w:sz w:val="28"/>
                            <w:szCs w:val="28"/>
                          </w:rPr>
                          <w:t>101.98 km</w:t>
                        </w:r>
                      </w:p>
                    </w:txbxContent>
                  </v:textbox>
                </v:shape>
                <w10:wrap type="topAndBottom"/>
              </v:group>
            </w:pict>
          </mc:Fallback>
        </mc:AlternateContent>
      </w:r>
      <w:r>
        <w:rPr>
          <w:lang w:eastAsia="ja-JP"/>
        </w:rPr>
        <w:t xml:space="preserve">The necessary distance of HAPS-UE is more than 100km in terms of </w:t>
      </w:r>
      <w:r w:rsidRPr="007C1ECE">
        <w:rPr>
          <w:lang w:eastAsia="ja-JP"/>
        </w:rPr>
        <w:t>Physical roundness of the earth</w:t>
      </w:r>
      <w:r>
        <w:rPr>
          <w:rFonts w:hint="eastAsia"/>
          <w:lang w:eastAsia="ja-JP"/>
        </w:rPr>
        <w:t xml:space="preserve"> </w:t>
      </w:r>
      <w:r>
        <w:rPr>
          <w:lang w:eastAsia="ja-JP"/>
        </w:rPr>
        <w:t>in figure 1.</w:t>
      </w:r>
    </w:p>
    <w:p w14:paraId="01324566" w14:textId="68305144" w:rsidR="007C1ECE" w:rsidRDefault="007C1ECE" w:rsidP="007C1ECE">
      <w:pPr>
        <w:jc w:val="center"/>
        <w:rPr>
          <w:lang w:eastAsia="ja-JP"/>
        </w:rPr>
      </w:pPr>
      <w:r>
        <w:rPr>
          <w:rFonts w:hint="eastAsia"/>
          <w:lang w:eastAsia="ja-JP"/>
        </w:rPr>
        <w:t>F</w:t>
      </w:r>
      <w:r>
        <w:rPr>
          <w:lang w:eastAsia="ja-JP"/>
        </w:rPr>
        <w:t>igure 1 The deployment scenario of HAPS-UE communication</w:t>
      </w:r>
    </w:p>
    <w:p w14:paraId="4403371C" w14:textId="5AC0EBDF" w:rsidR="007C1ECE" w:rsidRDefault="007C1ECE" w:rsidP="005B27E2">
      <w:pPr>
        <w:jc w:val="both"/>
        <w:rPr>
          <w:lang w:eastAsia="ja-JP"/>
        </w:rPr>
      </w:pPr>
      <w:r>
        <w:rPr>
          <w:lang w:eastAsia="ja-JP"/>
        </w:rPr>
        <w:lastRenderedPageBreak/>
        <w:t xml:space="preserve">The current NR TN specification can adapt the distance with SCS: 30kHz and the RAN4 </w:t>
      </w:r>
      <w:r>
        <w:rPr>
          <w:rFonts w:hint="eastAsia"/>
          <w:lang w:eastAsia="ja-JP"/>
        </w:rPr>
        <w:t>p</w:t>
      </w:r>
      <w:r>
        <w:rPr>
          <w:lang w:eastAsia="ja-JP"/>
        </w:rPr>
        <w:t xml:space="preserve">ossible impact includes </w:t>
      </w:r>
      <w:r w:rsidR="009B62D3">
        <w:rPr>
          <w:lang w:eastAsia="ja-JP"/>
        </w:rPr>
        <w:t xml:space="preserve">HARQ process, TA (Timing Advance), GP (Guard period) and PRACH preamble as </w:t>
      </w:r>
      <w:r>
        <w:rPr>
          <w:lang w:eastAsia="ja-JP"/>
        </w:rPr>
        <w:t>the follows.</w:t>
      </w:r>
    </w:p>
    <w:p w14:paraId="5C81BA13" w14:textId="38A898A3" w:rsidR="009B62D3" w:rsidRPr="009B62D3" w:rsidRDefault="009B62D3" w:rsidP="005B27E2">
      <w:pPr>
        <w:jc w:val="both"/>
        <w:rPr>
          <w:b/>
          <w:bCs/>
          <w:lang w:eastAsia="ja-JP"/>
        </w:rPr>
      </w:pPr>
      <w:r w:rsidRPr="009B62D3">
        <w:rPr>
          <w:b/>
          <w:bCs/>
          <w:lang w:eastAsia="ja-JP"/>
        </w:rPr>
        <w:t>Observation2: RAN4 impact of adding TDD band for HAPS includes HARQ process, TA (Timing Advance), GP (Guard period) and PRACH preamble.</w:t>
      </w:r>
    </w:p>
    <w:p w14:paraId="241CEC15" w14:textId="6CFAEBAB" w:rsidR="007C1ECE" w:rsidRDefault="007C1ECE" w:rsidP="005B27E2">
      <w:pPr>
        <w:jc w:val="both"/>
        <w:rPr>
          <w:lang w:eastAsia="ja-JP"/>
        </w:rPr>
      </w:pPr>
      <w:r>
        <w:rPr>
          <w:rFonts w:hint="eastAsia"/>
          <w:lang w:eastAsia="ja-JP"/>
        </w:rPr>
        <w:t>H</w:t>
      </w:r>
      <w:r>
        <w:rPr>
          <w:lang w:eastAsia="ja-JP"/>
        </w:rPr>
        <w:t xml:space="preserve">ARQ process: </w:t>
      </w:r>
      <w:r w:rsidRPr="007C1ECE">
        <w:rPr>
          <w:lang w:eastAsia="ja-JP"/>
        </w:rPr>
        <w:t xml:space="preserve">Since the RTT is less than 1 </w:t>
      </w:r>
      <w:proofErr w:type="spellStart"/>
      <w:r w:rsidRPr="007C1ECE">
        <w:rPr>
          <w:lang w:eastAsia="ja-JP"/>
        </w:rPr>
        <w:t>ms</w:t>
      </w:r>
      <w:proofErr w:type="spellEnd"/>
      <w:r w:rsidRPr="007C1ECE">
        <w:rPr>
          <w:lang w:eastAsia="ja-JP"/>
        </w:rPr>
        <w:t xml:space="preserve"> at the HAPS propagation distance and ACK/NACK is returned 1 to 2 TTI ahead, HARQ stall (waiting for ACK) rarely occurs even if the HARQ16 process of the TN specification is maintained.</w:t>
      </w:r>
      <w:r>
        <w:rPr>
          <w:rFonts w:hint="eastAsia"/>
          <w:lang w:eastAsia="ja-JP"/>
        </w:rPr>
        <w:t xml:space="preserve"> </w:t>
      </w:r>
      <w:r>
        <w:rPr>
          <w:lang w:eastAsia="ja-JP"/>
        </w:rPr>
        <w:t>Thus, it does not impact current TN specification.</w:t>
      </w:r>
    </w:p>
    <w:p w14:paraId="5208BAA5" w14:textId="30B8288D" w:rsidR="007C1ECE" w:rsidRDefault="007C1ECE" w:rsidP="005B27E2">
      <w:pPr>
        <w:jc w:val="both"/>
        <w:rPr>
          <w:lang w:eastAsia="ja-JP"/>
        </w:rPr>
      </w:pPr>
      <w:r>
        <w:rPr>
          <w:rFonts w:hint="eastAsia"/>
          <w:lang w:eastAsia="ja-JP"/>
        </w:rPr>
        <w:t>T</w:t>
      </w:r>
      <w:r>
        <w:rPr>
          <w:lang w:eastAsia="ja-JP"/>
        </w:rPr>
        <w:t xml:space="preserve">A: With SCS: 30kHz, there is no additional impact in TN specification. With SCS: 60kHz, the current TA cannot adopt the coverage but </w:t>
      </w:r>
      <w:r w:rsidRPr="007C1ECE">
        <w:rPr>
          <w:lang w:eastAsia="ja-JP"/>
        </w:rPr>
        <w:t>SCS extensions in NR are extensions for URLLC that require ultra-low latency and do not need to be specified for HAPS</w:t>
      </w:r>
      <w:r>
        <w:rPr>
          <w:rFonts w:hint="eastAsia"/>
          <w:lang w:eastAsia="ja-JP"/>
        </w:rPr>
        <w:t>.</w:t>
      </w:r>
    </w:p>
    <w:p w14:paraId="69B9602C" w14:textId="39E48C69" w:rsidR="007C1ECE" w:rsidRPr="007C1ECE" w:rsidRDefault="007C1ECE" w:rsidP="005B27E2">
      <w:pPr>
        <w:jc w:val="both"/>
        <w:rPr>
          <w:b/>
          <w:bCs/>
          <w:lang w:eastAsia="ja-JP"/>
        </w:rPr>
      </w:pPr>
      <w:r w:rsidRPr="007C1ECE">
        <w:rPr>
          <w:b/>
          <w:bCs/>
          <w:lang w:eastAsia="ja-JP"/>
        </w:rPr>
        <w:t>Proposal 1: HARQ process and TA in current RAN4 spec does not have impact of adding TDD bands for HAPS.</w:t>
      </w:r>
    </w:p>
    <w:p w14:paraId="733C2899" w14:textId="090ECAE4" w:rsidR="007C1ECE" w:rsidRDefault="007C1ECE" w:rsidP="005B27E2">
      <w:pPr>
        <w:jc w:val="both"/>
        <w:rPr>
          <w:lang w:eastAsia="ja-JP"/>
        </w:rPr>
      </w:pPr>
      <w:r>
        <w:rPr>
          <w:lang w:eastAsia="ja-JP"/>
        </w:rPr>
        <w:t>GP: The Round-Trip Time (R</w:t>
      </w:r>
      <w:r w:rsidR="00A37902">
        <w:rPr>
          <w:rFonts w:hint="eastAsia"/>
          <w:lang w:eastAsia="ja-JP"/>
        </w:rPr>
        <w:t>T</w:t>
      </w:r>
      <w:r>
        <w:rPr>
          <w:lang w:eastAsia="ja-JP"/>
        </w:rPr>
        <w:t xml:space="preserve">T) with the distance between HAPS and UE is 359 </w:t>
      </w:r>
      <w:r>
        <w:rPr>
          <w:rFonts w:hint="eastAsia"/>
          <w:lang w:eastAsia="ja-JP"/>
        </w:rPr>
        <w:t>µ</w:t>
      </w:r>
      <w:r>
        <w:rPr>
          <w:lang w:eastAsia="ja-JP"/>
        </w:rPr>
        <w:t>s for 50km radius and</w:t>
      </w:r>
      <w:r>
        <w:rPr>
          <w:rFonts w:hint="eastAsia"/>
          <w:lang w:eastAsia="ja-JP"/>
        </w:rPr>
        <w:t xml:space="preserve"> </w:t>
      </w:r>
      <w:r>
        <w:rPr>
          <w:lang w:eastAsia="ja-JP"/>
        </w:rPr>
        <w:t xml:space="preserve">680 </w:t>
      </w:r>
      <w:r>
        <w:rPr>
          <w:rFonts w:hint="eastAsia"/>
          <w:lang w:eastAsia="ja-JP"/>
        </w:rPr>
        <w:t>µ</w:t>
      </w:r>
      <w:r>
        <w:rPr>
          <w:lang w:eastAsia="ja-JP"/>
        </w:rPr>
        <w:t xml:space="preserve">s for 100 km radius...it </w:t>
      </w:r>
      <w:r w:rsidRPr="007C1ECE">
        <w:rPr>
          <w:lang w:eastAsia="ja-JP"/>
        </w:rPr>
        <w:t>gets longer with distance.</w:t>
      </w:r>
      <w:r>
        <w:rPr>
          <w:lang w:eastAsia="ja-JP"/>
        </w:rPr>
        <w:t xml:space="preserve"> When all 14 symbols in 1 slot changed guard symbol, </w:t>
      </w:r>
      <w:r w:rsidR="002B7E29">
        <w:rPr>
          <w:lang w:eastAsia="ja-JP"/>
        </w:rPr>
        <w:t>RTT</w:t>
      </w:r>
      <w:r>
        <w:rPr>
          <w:lang w:eastAsia="ja-JP"/>
        </w:rPr>
        <w:t xml:space="preserve"> is 1ms</w:t>
      </w:r>
      <w:r>
        <w:rPr>
          <w:rFonts w:hint="eastAsia"/>
          <w:lang w:eastAsia="ja-JP"/>
        </w:rPr>
        <w:t xml:space="preserve"> </w:t>
      </w:r>
      <w:r>
        <w:rPr>
          <w:lang w:eastAsia="ja-JP"/>
        </w:rPr>
        <w:t>with SCS 15 kHz and 500 µs…</w:t>
      </w:r>
      <w:r w:rsidRPr="007C1ECE">
        <w:rPr>
          <w:lang w:eastAsia="ja-JP"/>
        </w:rPr>
        <w:t>SCS 60 kHz and above are likewise inversely shortened.</w:t>
      </w:r>
      <w:r>
        <w:rPr>
          <w:lang w:eastAsia="ja-JP"/>
        </w:rPr>
        <w:t xml:space="preserve"> </w:t>
      </w:r>
      <w:r w:rsidRPr="007C1ECE">
        <w:rPr>
          <w:lang w:eastAsia="ja-JP"/>
        </w:rPr>
        <w:t>One special slot (a slot for UL/DL switching by assigning UL, DL, and guard symbols as desired) can support one-way propagation delay with a radius of 100 km</w:t>
      </w:r>
      <w:r>
        <w:rPr>
          <w:rFonts w:hint="eastAsia"/>
          <w:lang w:eastAsia="ja-JP"/>
        </w:rPr>
        <w:t>.</w:t>
      </w:r>
    </w:p>
    <w:p w14:paraId="28C65798" w14:textId="491CF994" w:rsidR="007C1ECE" w:rsidRDefault="007C1ECE" w:rsidP="005B27E2">
      <w:pPr>
        <w:jc w:val="both"/>
        <w:rPr>
          <w:lang w:eastAsia="ja-JP"/>
        </w:rPr>
      </w:pPr>
      <w:r>
        <w:rPr>
          <w:lang w:eastAsia="ja-JP"/>
        </w:rPr>
        <w:t xml:space="preserve">Replacing all </w:t>
      </w:r>
      <w:r w:rsidR="00A37902">
        <w:rPr>
          <w:lang w:eastAsia="ja-JP"/>
        </w:rPr>
        <w:t xml:space="preserve">symbols of </w:t>
      </w:r>
      <w:r>
        <w:rPr>
          <w:lang w:eastAsia="ja-JP"/>
        </w:rPr>
        <w:t>special slots</w:t>
      </w:r>
      <w:r w:rsidR="00A37902">
        <w:rPr>
          <w:lang w:eastAsia="ja-JP"/>
        </w:rPr>
        <w:t xml:space="preserve"> in typical FR1 TDD config</w:t>
      </w:r>
      <w:r>
        <w:rPr>
          <w:lang w:eastAsia="ja-JP"/>
        </w:rPr>
        <w:t xml:space="preserve"> with guard symbol, possible effects on RAN4 </w:t>
      </w:r>
      <w:proofErr w:type="spellStart"/>
      <w:r>
        <w:rPr>
          <w:lang w:eastAsia="ja-JP"/>
        </w:rPr>
        <w:t>demod</w:t>
      </w:r>
      <w:proofErr w:type="spellEnd"/>
      <w:r>
        <w:rPr>
          <w:lang w:eastAsia="ja-JP"/>
        </w:rPr>
        <w:t xml:space="preserve"> specification are 3 options as follows.</w:t>
      </w:r>
    </w:p>
    <w:p w14:paraId="4FC174FB" w14:textId="7BF28270" w:rsidR="007C1ECE" w:rsidRPr="009B62D3" w:rsidRDefault="007C1ECE" w:rsidP="009B62D3">
      <w:pPr>
        <w:pStyle w:val="aff"/>
        <w:numPr>
          <w:ilvl w:val="0"/>
          <w:numId w:val="51"/>
        </w:numPr>
        <w:ind w:leftChars="0"/>
        <w:jc w:val="both"/>
        <w:rPr>
          <w:rFonts w:ascii="Times New Roman" w:hAnsi="Times New Roman"/>
        </w:rPr>
      </w:pPr>
      <w:r w:rsidRPr="009B62D3">
        <w:rPr>
          <w:rFonts w:ascii="Times New Roman" w:hAnsi="Times New Roman"/>
        </w:rPr>
        <w:t xml:space="preserve">Option1: Replacing all special slots with guard symbol in </w:t>
      </w:r>
      <w:r w:rsidR="00B10317">
        <w:rPr>
          <w:rFonts w:ascii="Times New Roman" w:hAnsi="Times New Roman"/>
        </w:rPr>
        <w:t>FR1.30-1.</w:t>
      </w:r>
      <w:r w:rsidRPr="009B62D3">
        <w:rPr>
          <w:rFonts w:ascii="Times New Roman" w:hAnsi="Times New Roman"/>
        </w:rPr>
        <w:t>(</w:t>
      </w:r>
      <w:r w:rsidR="00B10317">
        <w:rPr>
          <w:rFonts w:ascii="Times New Roman" w:hAnsi="Times New Roman"/>
        </w:rPr>
        <w:t xml:space="preserve">FR1.30-1 has </w:t>
      </w:r>
      <w:r w:rsidR="00B10317" w:rsidRPr="00B10317">
        <w:rPr>
          <w:rFonts w:ascii="Times New Roman" w:hAnsi="Times New Roman" w:hint="eastAsia"/>
        </w:rPr>
        <w:t>TDD Slot Configuration pattern</w:t>
      </w:r>
      <w:r w:rsidR="00B10317" w:rsidRPr="00B10317">
        <w:rPr>
          <w:rFonts w:ascii="Times New Roman" w:hAnsi="Times New Roman" w:hint="eastAsia"/>
        </w:rPr>
        <w:t>：</w:t>
      </w:r>
      <w:r w:rsidR="00B10317" w:rsidRPr="00B10317">
        <w:rPr>
          <w:rFonts w:ascii="Times New Roman" w:hAnsi="Times New Roman" w:hint="eastAsia"/>
        </w:rPr>
        <w:t>7DS2U</w:t>
      </w:r>
      <w:r w:rsidR="00B10317">
        <w:rPr>
          <w:rFonts w:ascii="Times New Roman" w:hAnsi="Times New Roman" w:hint="eastAsia"/>
        </w:rPr>
        <w:t xml:space="preserve"> </w:t>
      </w:r>
      <w:r w:rsidR="00B10317">
        <w:rPr>
          <w:rFonts w:ascii="Times New Roman" w:hAnsi="Times New Roman"/>
        </w:rPr>
        <w:t xml:space="preserve">which is </w:t>
      </w:r>
      <w:r w:rsidRPr="009B62D3">
        <w:rPr>
          <w:rFonts w:ascii="Times New Roman" w:hAnsi="Times New Roman"/>
        </w:rPr>
        <w:t>Typical TDD config in TS38.101-4</w:t>
      </w:r>
      <w:r w:rsidR="00B10317">
        <w:rPr>
          <w:rFonts w:ascii="Times New Roman" w:hAnsi="Times New Roman"/>
        </w:rPr>
        <w:t xml:space="preserve"> and </w:t>
      </w:r>
      <w:r w:rsidR="00B10317" w:rsidRPr="00B10317">
        <w:rPr>
          <w:rFonts w:ascii="Times New Roman" w:hAnsi="Times New Roman" w:hint="eastAsia"/>
        </w:rPr>
        <w:t>Special Slot Configuration</w:t>
      </w:r>
      <w:r w:rsidR="00B10317" w:rsidRPr="00B10317">
        <w:rPr>
          <w:rFonts w:ascii="Times New Roman" w:hAnsi="Times New Roman" w:hint="eastAsia"/>
        </w:rPr>
        <w:t>：</w:t>
      </w:r>
      <w:r w:rsidR="00B10317" w:rsidRPr="00B10317">
        <w:rPr>
          <w:rFonts w:ascii="Times New Roman" w:hAnsi="Times New Roman" w:hint="eastAsia"/>
        </w:rPr>
        <w:t>6D+4G+4U</w:t>
      </w:r>
      <w:r w:rsidRPr="009B62D3">
        <w:rPr>
          <w:rFonts w:ascii="Times New Roman" w:hAnsi="Times New Roman"/>
        </w:rPr>
        <w:t>)</w:t>
      </w:r>
    </w:p>
    <w:p w14:paraId="18166E9A" w14:textId="62302D3F" w:rsidR="007C1ECE" w:rsidRPr="009B62D3" w:rsidRDefault="007C1ECE" w:rsidP="009B62D3">
      <w:pPr>
        <w:pStyle w:val="aff"/>
        <w:numPr>
          <w:ilvl w:val="0"/>
          <w:numId w:val="51"/>
        </w:numPr>
        <w:ind w:leftChars="0"/>
        <w:jc w:val="both"/>
        <w:rPr>
          <w:rFonts w:ascii="Times New Roman" w:hAnsi="Times New Roman"/>
        </w:rPr>
      </w:pPr>
      <w:r w:rsidRPr="009B62D3">
        <w:rPr>
          <w:rFonts w:ascii="Times New Roman" w:hAnsi="Times New Roman"/>
        </w:rPr>
        <w:t xml:space="preserve">Option2: Replacing all special slots with guard symbol in </w:t>
      </w:r>
      <w:r w:rsidR="00B10317">
        <w:rPr>
          <w:rFonts w:ascii="Times New Roman" w:hAnsi="Times New Roman"/>
        </w:rPr>
        <w:t>FR1.30-4.</w:t>
      </w:r>
      <w:r w:rsidRPr="009B62D3">
        <w:rPr>
          <w:rFonts w:ascii="Times New Roman" w:hAnsi="Times New Roman"/>
        </w:rPr>
        <w:t xml:space="preserve"> (</w:t>
      </w:r>
      <w:r w:rsidR="00B10317">
        <w:rPr>
          <w:rFonts w:ascii="Times New Roman" w:hAnsi="Times New Roman"/>
        </w:rPr>
        <w:t xml:space="preserve">FR1.30-4 has </w:t>
      </w:r>
      <w:r w:rsidR="00B10317" w:rsidRPr="00B10317">
        <w:rPr>
          <w:rFonts w:ascii="Times New Roman" w:hAnsi="Times New Roman" w:hint="eastAsia"/>
        </w:rPr>
        <w:t>TDD Slot Configuration pattern</w:t>
      </w:r>
      <w:r w:rsidR="00B10317" w:rsidRPr="00B10317">
        <w:rPr>
          <w:rFonts w:ascii="Times New Roman" w:hAnsi="Times New Roman" w:hint="eastAsia"/>
        </w:rPr>
        <w:t>：</w:t>
      </w:r>
      <w:r w:rsidR="00B10317" w:rsidRPr="00B10317">
        <w:rPr>
          <w:rFonts w:ascii="Times New Roman" w:hAnsi="Times New Roman" w:hint="eastAsia"/>
        </w:rPr>
        <w:t>DDDSUUDDDD</w:t>
      </w:r>
      <w:r w:rsidR="00B10317">
        <w:rPr>
          <w:rFonts w:ascii="Times New Roman" w:hAnsi="Times New Roman"/>
        </w:rPr>
        <w:t xml:space="preserve"> which is</w:t>
      </w:r>
      <w:r w:rsidR="00B10317" w:rsidRPr="009B62D3">
        <w:rPr>
          <w:rFonts w:ascii="Times New Roman" w:hAnsi="Times New Roman"/>
        </w:rPr>
        <w:t xml:space="preserve"> </w:t>
      </w:r>
      <w:r w:rsidRPr="009B62D3">
        <w:rPr>
          <w:rFonts w:ascii="Times New Roman" w:hAnsi="Times New Roman"/>
        </w:rPr>
        <w:t>used in Japanese NR TDD config</w:t>
      </w:r>
      <w:r w:rsidR="00B10317">
        <w:rPr>
          <w:rFonts w:ascii="Times New Roman" w:hAnsi="Times New Roman"/>
        </w:rPr>
        <w:t xml:space="preserve"> and </w:t>
      </w:r>
      <w:r w:rsidR="00B10317" w:rsidRPr="00B10317">
        <w:rPr>
          <w:rFonts w:ascii="Times New Roman" w:hAnsi="Times New Roman" w:hint="eastAsia"/>
        </w:rPr>
        <w:t>Special Slot Configuration</w:t>
      </w:r>
      <w:r w:rsidR="00B10317" w:rsidRPr="00B10317">
        <w:rPr>
          <w:rFonts w:ascii="Times New Roman" w:hAnsi="Times New Roman" w:hint="eastAsia"/>
        </w:rPr>
        <w:t>：</w:t>
      </w:r>
      <w:r w:rsidR="00B10317" w:rsidRPr="00B10317">
        <w:rPr>
          <w:rFonts w:ascii="Times New Roman" w:hAnsi="Times New Roman" w:hint="eastAsia"/>
        </w:rPr>
        <w:t>6D+4G+4U</w:t>
      </w:r>
      <w:r w:rsidRPr="009B62D3">
        <w:rPr>
          <w:rFonts w:ascii="Times New Roman" w:hAnsi="Times New Roman"/>
        </w:rPr>
        <w:t>)</w:t>
      </w:r>
    </w:p>
    <w:p w14:paraId="65A72663" w14:textId="600DA2A2" w:rsidR="007C1ECE" w:rsidRPr="009B62D3" w:rsidRDefault="007C1ECE" w:rsidP="009B62D3">
      <w:pPr>
        <w:pStyle w:val="aff"/>
        <w:numPr>
          <w:ilvl w:val="0"/>
          <w:numId w:val="51"/>
        </w:numPr>
        <w:ind w:leftChars="0"/>
        <w:jc w:val="both"/>
        <w:rPr>
          <w:rFonts w:ascii="Times New Roman" w:hAnsi="Times New Roman"/>
        </w:rPr>
      </w:pPr>
      <w:r w:rsidRPr="009B62D3">
        <w:rPr>
          <w:rFonts w:ascii="Times New Roman" w:hAnsi="Times New Roman"/>
        </w:rPr>
        <w:t>Option3: Specify the new TDD config.</w:t>
      </w:r>
    </w:p>
    <w:p w14:paraId="3B53C76D" w14:textId="3AC3C3C9" w:rsidR="007C1ECE" w:rsidRDefault="007C1ECE" w:rsidP="00A818A3">
      <w:pPr>
        <w:jc w:val="both"/>
        <w:rPr>
          <w:lang w:eastAsia="ja-JP"/>
        </w:rPr>
      </w:pPr>
      <w:r>
        <w:rPr>
          <w:rFonts w:hint="eastAsia"/>
          <w:lang w:eastAsia="ja-JP"/>
        </w:rPr>
        <w:t>W</w:t>
      </w:r>
      <w:r>
        <w:rPr>
          <w:lang w:eastAsia="ja-JP"/>
        </w:rPr>
        <w:t>e would like to propose the option 2 in terms of avoiding interference in Japan TN systems but option 1 is fine.</w:t>
      </w:r>
      <w:r w:rsidR="00A818A3">
        <w:rPr>
          <w:lang w:eastAsia="ja-JP"/>
        </w:rPr>
        <w:t xml:space="preserve"> </w:t>
      </w:r>
      <w:r w:rsidR="009B62D3">
        <w:rPr>
          <w:lang w:eastAsia="ja-JP"/>
        </w:rPr>
        <w:t xml:space="preserve"> </w:t>
      </w:r>
      <w:r w:rsidR="00A818A3" w:rsidRPr="00A818A3">
        <w:rPr>
          <w:lang w:eastAsia="ja-JP"/>
        </w:rPr>
        <w:t xml:space="preserve">Replacing special slots with guard band does not affect </w:t>
      </w:r>
      <w:proofErr w:type="spellStart"/>
      <w:r w:rsidR="00A818A3" w:rsidRPr="00A818A3">
        <w:rPr>
          <w:lang w:eastAsia="ja-JP"/>
        </w:rPr>
        <w:t>demod</w:t>
      </w:r>
      <w:proofErr w:type="spellEnd"/>
      <w:r w:rsidR="00A818A3" w:rsidRPr="00A818A3">
        <w:rPr>
          <w:lang w:eastAsia="ja-JP"/>
        </w:rPr>
        <w:t xml:space="preserve"> specification because this replacing does not occur additional DL/UL interference and throughput degradation is quite limited.</w:t>
      </w:r>
    </w:p>
    <w:p w14:paraId="7947D08E" w14:textId="3FF6C294" w:rsidR="009B62D3" w:rsidRPr="009B62D3" w:rsidRDefault="007C1ECE" w:rsidP="005B27E2">
      <w:pPr>
        <w:jc w:val="both"/>
        <w:rPr>
          <w:b/>
          <w:bCs/>
          <w:lang w:eastAsia="ja-JP"/>
        </w:rPr>
      </w:pPr>
      <w:r w:rsidRPr="007C1ECE">
        <w:rPr>
          <w:rFonts w:hint="eastAsia"/>
          <w:b/>
          <w:bCs/>
          <w:lang w:eastAsia="ja-JP"/>
        </w:rPr>
        <w:t>P</w:t>
      </w:r>
      <w:r w:rsidRPr="007C1ECE">
        <w:rPr>
          <w:b/>
          <w:bCs/>
          <w:lang w:eastAsia="ja-JP"/>
        </w:rPr>
        <w:t xml:space="preserve">roposal 2: </w:t>
      </w:r>
      <w:r w:rsidR="00CD4E62">
        <w:rPr>
          <w:b/>
          <w:bCs/>
          <w:lang w:eastAsia="ja-JP"/>
        </w:rPr>
        <w:t xml:space="preserve">There is no need to specify the new RAN 4 </w:t>
      </w:r>
      <w:proofErr w:type="spellStart"/>
      <w:r w:rsidR="00CD4E62">
        <w:rPr>
          <w:b/>
          <w:bCs/>
          <w:lang w:eastAsia="ja-JP"/>
        </w:rPr>
        <w:t>demod</w:t>
      </w:r>
      <w:proofErr w:type="spellEnd"/>
      <w:r w:rsidR="00CD4E62">
        <w:rPr>
          <w:b/>
          <w:bCs/>
          <w:lang w:eastAsia="ja-JP"/>
        </w:rPr>
        <w:t xml:space="preserve"> spec when </w:t>
      </w:r>
      <w:r w:rsidR="002B7E29">
        <w:rPr>
          <w:b/>
          <w:bCs/>
          <w:lang w:eastAsia="ja-JP"/>
        </w:rPr>
        <w:t>we replace</w:t>
      </w:r>
      <w:r w:rsidRPr="007C1ECE">
        <w:rPr>
          <w:b/>
          <w:bCs/>
          <w:lang w:eastAsia="ja-JP"/>
        </w:rPr>
        <w:t xml:space="preserve"> all special slots with guard symbol in </w:t>
      </w:r>
      <w:r w:rsidR="00CD4E62">
        <w:rPr>
          <w:b/>
          <w:bCs/>
          <w:lang w:eastAsia="ja-JP"/>
        </w:rPr>
        <w:t>FR1.30-4</w:t>
      </w:r>
      <w:r w:rsidRPr="007C1ECE">
        <w:rPr>
          <w:b/>
          <w:bCs/>
          <w:lang w:eastAsia="ja-JP"/>
        </w:rPr>
        <w:t xml:space="preserve"> for adopting RRT for 100km coverage.</w:t>
      </w:r>
    </w:p>
    <w:p w14:paraId="44C93A69" w14:textId="1C0DC01A" w:rsidR="007C1ECE" w:rsidRDefault="007C1ECE" w:rsidP="005B27E2">
      <w:pPr>
        <w:jc w:val="both"/>
        <w:rPr>
          <w:lang w:eastAsia="ja-JP"/>
        </w:rPr>
      </w:pPr>
      <w:r>
        <w:rPr>
          <w:rFonts w:hint="eastAsia"/>
          <w:lang w:eastAsia="ja-JP"/>
        </w:rPr>
        <w:t>P</w:t>
      </w:r>
      <w:r>
        <w:rPr>
          <w:lang w:eastAsia="ja-JP"/>
        </w:rPr>
        <w:t xml:space="preserve">RACH preamble: With PRACH format 1(in TS38.211 and TS36.211) whose CP length is 684 </w:t>
      </w:r>
      <w:r>
        <w:rPr>
          <w:rFonts w:hint="eastAsia"/>
          <w:lang w:eastAsia="ja-JP"/>
        </w:rPr>
        <w:t>µ</w:t>
      </w:r>
      <w:r>
        <w:rPr>
          <w:lang w:eastAsia="ja-JP"/>
        </w:rPr>
        <w:t>s, the applicable cell radius is more than 1</w:t>
      </w:r>
      <w:r w:rsidRPr="007C1ECE">
        <w:rPr>
          <w:lang w:eastAsia="ja-JP"/>
        </w:rPr>
        <w:t xml:space="preserve">00km ((0.6849 - 0.3) ×Co/2=102.6867). </w:t>
      </w:r>
      <w:r>
        <w:rPr>
          <w:lang w:eastAsia="ja-JP"/>
        </w:rPr>
        <w:t>RAN1 has already specify PRACH format 1 but RAN4 PRACH does not correspond with it as below.</w:t>
      </w:r>
      <w:r w:rsidR="009B62D3">
        <w:rPr>
          <w:lang w:eastAsia="ja-JP"/>
        </w:rPr>
        <w:t xml:space="preserve"> Thus, we need specify PRACH preamble 1.</w:t>
      </w:r>
    </w:p>
    <w:p w14:paraId="35D7FDCD" w14:textId="4E53FF97" w:rsidR="007C1ECE" w:rsidRDefault="007C1ECE" w:rsidP="007C1ECE">
      <w:pPr>
        <w:pStyle w:val="ad"/>
        <w:keepNext/>
        <w:jc w:val="center"/>
      </w:pPr>
      <w:r w:rsidRPr="007C1ECE">
        <w:rPr>
          <w:b w:val="0"/>
          <w:bCs/>
          <w:i/>
          <w:iCs/>
          <w:lang w:eastAsia="ja-JP"/>
        </w:rPr>
        <w:t>TS38.104 Table 8.4.2.1-1: Time error tolerance for AWGN, TDLC300-100 and TDLA30-10</w:t>
      </w:r>
    </w:p>
    <w:tbl>
      <w:tblPr>
        <w:tblStyle w:val="afc"/>
        <w:tblW w:w="0" w:type="auto"/>
        <w:tblLook w:val="04A0" w:firstRow="1" w:lastRow="0" w:firstColumn="1" w:lastColumn="0" w:noHBand="0" w:noVBand="1"/>
      </w:tblPr>
      <w:tblGrid>
        <w:gridCol w:w="9062"/>
      </w:tblGrid>
      <w:tr w:rsidR="007C1ECE" w:rsidRPr="007C133D" w14:paraId="504D057A" w14:textId="77777777" w:rsidTr="006B4AEC">
        <w:tc>
          <w:tcPr>
            <w:tcW w:w="906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4"/>
              <w:gridCol w:w="1559"/>
              <w:gridCol w:w="1843"/>
              <w:gridCol w:w="1739"/>
              <w:gridCol w:w="1739"/>
            </w:tblGrid>
            <w:tr w:rsidR="007C1ECE" w:rsidRPr="00F95B02" w14:paraId="43022C1E" w14:textId="77777777" w:rsidTr="006B4AEC">
              <w:trPr>
                <w:cantSplit/>
                <w:jc w:val="center"/>
              </w:trPr>
              <w:tc>
                <w:tcPr>
                  <w:tcW w:w="1484" w:type="dxa"/>
                  <w:tcBorders>
                    <w:bottom w:val="nil"/>
                  </w:tcBorders>
                </w:tcPr>
                <w:p w14:paraId="4DE997C3" w14:textId="77777777" w:rsidR="007C1ECE" w:rsidRPr="00F95B02" w:rsidRDefault="007C1ECE" w:rsidP="007C1ECE">
                  <w:pPr>
                    <w:pStyle w:val="TAH"/>
                    <w:rPr>
                      <w:lang w:eastAsia="zh-CN"/>
                    </w:rPr>
                  </w:pPr>
                  <w:r w:rsidRPr="00F95B02">
                    <w:rPr>
                      <w:rFonts w:cs="v5.0.0"/>
                      <w:lang w:eastAsia="zh-CN"/>
                    </w:rPr>
                    <w:t>PRACH</w:t>
                  </w:r>
                </w:p>
              </w:tc>
              <w:tc>
                <w:tcPr>
                  <w:tcW w:w="1559" w:type="dxa"/>
                  <w:tcBorders>
                    <w:bottom w:val="nil"/>
                  </w:tcBorders>
                  <w:vAlign w:val="center"/>
                </w:tcPr>
                <w:p w14:paraId="156FF0AE" w14:textId="77777777" w:rsidR="007C1ECE" w:rsidRPr="00F95B02" w:rsidRDefault="007C1ECE" w:rsidP="007C1ECE">
                  <w:pPr>
                    <w:pStyle w:val="TAH"/>
                    <w:rPr>
                      <w:lang w:eastAsia="zh-CN"/>
                    </w:rPr>
                  </w:pPr>
                  <w:r w:rsidRPr="00F95B02">
                    <w:rPr>
                      <w:rFonts w:cs="v5.0.0"/>
                      <w:lang w:eastAsia="zh-CN"/>
                    </w:rPr>
                    <w:t>PRACH SCS</w:t>
                  </w:r>
                </w:p>
              </w:tc>
              <w:tc>
                <w:tcPr>
                  <w:tcW w:w="5321" w:type="dxa"/>
                  <w:gridSpan w:val="3"/>
                  <w:vAlign w:val="center"/>
                </w:tcPr>
                <w:p w14:paraId="0270F8B7" w14:textId="77777777" w:rsidR="007C1ECE" w:rsidRPr="00F95B02" w:rsidRDefault="007C1ECE" w:rsidP="007C1ECE">
                  <w:pPr>
                    <w:pStyle w:val="TAH"/>
                    <w:rPr>
                      <w:rFonts w:cs="v5.0.0"/>
                      <w:lang w:eastAsia="zh-CN"/>
                    </w:rPr>
                  </w:pPr>
                  <w:r w:rsidRPr="00F95B02">
                    <w:rPr>
                      <w:rFonts w:cs="v5.0.0"/>
                      <w:lang w:eastAsia="zh-CN"/>
                    </w:rPr>
                    <w:t>Time error tolerance</w:t>
                  </w:r>
                </w:p>
              </w:tc>
            </w:tr>
            <w:tr w:rsidR="007C1ECE" w:rsidRPr="00F95B02" w14:paraId="4EDE3D0C" w14:textId="77777777" w:rsidTr="006B4AEC">
              <w:trPr>
                <w:cantSplit/>
                <w:jc w:val="center"/>
              </w:trPr>
              <w:tc>
                <w:tcPr>
                  <w:tcW w:w="1484" w:type="dxa"/>
                  <w:tcBorders>
                    <w:top w:val="nil"/>
                  </w:tcBorders>
                </w:tcPr>
                <w:p w14:paraId="4563581D" w14:textId="77777777" w:rsidR="007C1ECE" w:rsidRPr="00F95B02" w:rsidRDefault="007C1ECE" w:rsidP="007C1ECE">
                  <w:pPr>
                    <w:pStyle w:val="TAH"/>
                    <w:rPr>
                      <w:lang w:eastAsia="zh-CN"/>
                    </w:rPr>
                  </w:pPr>
                  <w:r w:rsidRPr="00F95B02">
                    <w:rPr>
                      <w:rFonts w:cs="v5.0.0"/>
                      <w:lang w:eastAsia="zh-CN"/>
                    </w:rPr>
                    <w:t>preamble</w:t>
                  </w:r>
                </w:p>
              </w:tc>
              <w:tc>
                <w:tcPr>
                  <w:tcW w:w="1559" w:type="dxa"/>
                  <w:tcBorders>
                    <w:top w:val="nil"/>
                  </w:tcBorders>
                  <w:vAlign w:val="center"/>
                </w:tcPr>
                <w:p w14:paraId="0F381985" w14:textId="77777777" w:rsidR="007C1ECE" w:rsidRPr="00F95B02" w:rsidRDefault="007C1ECE" w:rsidP="007C1ECE">
                  <w:pPr>
                    <w:pStyle w:val="TAH"/>
                    <w:rPr>
                      <w:lang w:eastAsia="zh-CN"/>
                    </w:rPr>
                  </w:pPr>
                  <w:r w:rsidRPr="00F95B02">
                    <w:rPr>
                      <w:rFonts w:cs="v5.0.0"/>
                      <w:lang w:eastAsia="zh-CN"/>
                    </w:rPr>
                    <w:t>(kHz)</w:t>
                  </w:r>
                </w:p>
              </w:tc>
              <w:tc>
                <w:tcPr>
                  <w:tcW w:w="1843" w:type="dxa"/>
                  <w:vAlign w:val="center"/>
                </w:tcPr>
                <w:p w14:paraId="7637B3A4" w14:textId="77777777" w:rsidR="007C1ECE" w:rsidRPr="00F95B02" w:rsidRDefault="007C1ECE" w:rsidP="007C1ECE">
                  <w:pPr>
                    <w:pStyle w:val="TAH"/>
                    <w:rPr>
                      <w:lang w:eastAsia="zh-CN"/>
                    </w:rPr>
                  </w:pPr>
                  <w:r w:rsidRPr="00F95B02">
                    <w:rPr>
                      <w:rFonts w:cs="v5.0.0"/>
                      <w:lang w:eastAsia="zh-CN"/>
                    </w:rPr>
                    <w:t>AWGN</w:t>
                  </w:r>
                </w:p>
              </w:tc>
              <w:tc>
                <w:tcPr>
                  <w:tcW w:w="1739" w:type="dxa"/>
                  <w:vAlign w:val="center"/>
                </w:tcPr>
                <w:p w14:paraId="51F3A0D9" w14:textId="77777777" w:rsidR="007C1ECE" w:rsidRPr="00F95B02" w:rsidRDefault="007C1ECE" w:rsidP="007C1ECE">
                  <w:pPr>
                    <w:pStyle w:val="TAH"/>
                    <w:rPr>
                      <w:lang w:eastAsia="zh-CN"/>
                    </w:rPr>
                  </w:pPr>
                  <w:r w:rsidRPr="00F95B02">
                    <w:rPr>
                      <w:rFonts w:cs="v5.0.0"/>
                      <w:lang w:eastAsia="zh-CN"/>
                    </w:rPr>
                    <w:t>TDLC300-100</w:t>
                  </w:r>
                </w:p>
              </w:tc>
              <w:tc>
                <w:tcPr>
                  <w:tcW w:w="1739" w:type="dxa"/>
                </w:tcPr>
                <w:p w14:paraId="0A6E91DB" w14:textId="77777777" w:rsidR="007C1ECE" w:rsidRPr="00F95B02" w:rsidRDefault="007C1ECE" w:rsidP="007C1ECE">
                  <w:pPr>
                    <w:pStyle w:val="TAH"/>
                    <w:rPr>
                      <w:rFonts w:cs="v5.0.0"/>
                      <w:lang w:eastAsia="zh-CN"/>
                    </w:rPr>
                  </w:pPr>
                  <w:r w:rsidRPr="004C4F89">
                    <w:t>TDLA30-10</w:t>
                  </w:r>
                </w:p>
              </w:tc>
            </w:tr>
            <w:tr w:rsidR="007C1ECE" w:rsidRPr="00F95B02" w14:paraId="3FC491D4" w14:textId="77777777" w:rsidTr="006B4AEC">
              <w:trPr>
                <w:cantSplit/>
                <w:jc w:val="center"/>
              </w:trPr>
              <w:tc>
                <w:tcPr>
                  <w:tcW w:w="1484" w:type="dxa"/>
                  <w:tcBorders>
                    <w:bottom w:val="single" w:sz="4" w:space="0" w:color="auto"/>
                  </w:tcBorders>
                </w:tcPr>
                <w:p w14:paraId="3ED8E1EE" w14:textId="77777777" w:rsidR="007C1ECE" w:rsidRPr="00F95B02" w:rsidRDefault="007C1ECE" w:rsidP="007C1ECE">
                  <w:pPr>
                    <w:pStyle w:val="TAC"/>
                    <w:rPr>
                      <w:rFonts w:cs="v5.0.0"/>
                      <w:lang w:eastAsia="zh-CN"/>
                    </w:rPr>
                  </w:pPr>
                  <w:r w:rsidRPr="00F95B02">
                    <w:rPr>
                      <w:rFonts w:cs="v5.0.0"/>
                      <w:lang w:eastAsia="zh-CN"/>
                    </w:rPr>
                    <w:t>0</w:t>
                  </w:r>
                </w:p>
              </w:tc>
              <w:tc>
                <w:tcPr>
                  <w:tcW w:w="1559" w:type="dxa"/>
                  <w:vAlign w:val="center"/>
                </w:tcPr>
                <w:p w14:paraId="216048DF" w14:textId="77777777" w:rsidR="007C1ECE" w:rsidRPr="00F95B02" w:rsidRDefault="007C1ECE" w:rsidP="007C1ECE">
                  <w:pPr>
                    <w:pStyle w:val="TAC"/>
                    <w:rPr>
                      <w:rFonts w:cs="v5.0.0"/>
                      <w:lang w:eastAsia="zh-CN"/>
                    </w:rPr>
                  </w:pPr>
                  <w:r w:rsidRPr="00F95B02">
                    <w:rPr>
                      <w:rFonts w:cs="v5.0.0"/>
                      <w:lang w:eastAsia="zh-CN"/>
                    </w:rPr>
                    <w:t>1.25</w:t>
                  </w:r>
                </w:p>
              </w:tc>
              <w:tc>
                <w:tcPr>
                  <w:tcW w:w="1843" w:type="dxa"/>
                  <w:vAlign w:val="center"/>
                </w:tcPr>
                <w:p w14:paraId="05D84B96" w14:textId="77777777" w:rsidR="007C1ECE" w:rsidRPr="00F95B02" w:rsidRDefault="007C1ECE" w:rsidP="007C1ECE">
                  <w:pPr>
                    <w:pStyle w:val="TAC"/>
                    <w:rPr>
                      <w:rFonts w:cs="v5.0.0"/>
                      <w:lang w:eastAsia="zh-CN"/>
                    </w:rPr>
                  </w:pPr>
                  <w:r w:rsidRPr="00F95B02">
                    <w:rPr>
                      <w:rFonts w:cs="v5.0.0"/>
                      <w:lang w:eastAsia="zh-CN"/>
                    </w:rPr>
                    <w:t>1.04 us</w:t>
                  </w:r>
                </w:p>
              </w:tc>
              <w:tc>
                <w:tcPr>
                  <w:tcW w:w="1739" w:type="dxa"/>
                  <w:vAlign w:val="center"/>
                </w:tcPr>
                <w:p w14:paraId="55D87249" w14:textId="77777777" w:rsidR="007C1ECE" w:rsidRPr="00F95B02" w:rsidRDefault="007C1ECE" w:rsidP="007C1ECE">
                  <w:pPr>
                    <w:pStyle w:val="TAC"/>
                    <w:rPr>
                      <w:rFonts w:cs="v5.0.0"/>
                      <w:lang w:eastAsia="zh-CN"/>
                    </w:rPr>
                  </w:pPr>
                  <w:r w:rsidRPr="00F95B02">
                    <w:rPr>
                      <w:rFonts w:cs="v5.0.0"/>
                      <w:lang w:eastAsia="zh-CN"/>
                    </w:rPr>
                    <w:t>2.55 us</w:t>
                  </w:r>
                </w:p>
              </w:tc>
              <w:tc>
                <w:tcPr>
                  <w:tcW w:w="1739" w:type="dxa"/>
                </w:tcPr>
                <w:p w14:paraId="6BA54E95" w14:textId="77777777" w:rsidR="007C1ECE" w:rsidRPr="00F95B02" w:rsidRDefault="007C1ECE" w:rsidP="007C1ECE">
                  <w:pPr>
                    <w:pStyle w:val="TAC"/>
                    <w:rPr>
                      <w:rFonts w:cs="v5.0.0"/>
                      <w:lang w:eastAsia="zh-CN"/>
                    </w:rPr>
                  </w:pPr>
                  <w:r w:rsidRPr="004C4F89">
                    <w:t>N/A</w:t>
                  </w:r>
                </w:p>
              </w:tc>
            </w:tr>
            <w:tr w:rsidR="007C1ECE" w:rsidRPr="00F95B02" w14:paraId="27F35256" w14:textId="77777777" w:rsidTr="006B4AEC">
              <w:trPr>
                <w:cantSplit/>
                <w:jc w:val="center"/>
              </w:trPr>
              <w:tc>
                <w:tcPr>
                  <w:tcW w:w="1484" w:type="dxa"/>
                  <w:tcBorders>
                    <w:bottom w:val="nil"/>
                  </w:tcBorders>
                </w:tcPr>
                <w:p w14:paraId="731B5AD6" w14:textId="77777777" w:rsidR="007C1ECE" w:rsidRPr="00F95B02" w:rsidRDefault="007C1ECE" w:rsidP="007C1ECE">
                  <w:pPr>
                    <w:pStyle w:val="TAC"/>
                    <w:rPr>
                      <w:rFonts w:cs="v5.0.0"/>
                      <w:lang w:eastAsia="zh-CN"/>
                    </w:rPr>
                  </w:pPr>
                  <w:r w:rsidRPr="00F95B02">
                    <w:rPr>
                      <w:rFonts w:cs="v5.0.0"/>
                      <w:lang w:eastAsia="zh-CN"/>
                    </w:rPr>
                    <w:t>A1, A2, A3, B4,</w:t>
                  </w:r>
                </w:p>
              </w:tc>
              <w:tc>
                <w:tcPr>
                  <w:tcW w:w="1559" w:type="dxa"/>
                </w:tcPr>
                <w:p w14:paraId="7B78C85D" w14:textId="77777777" w:rsidR="007C1ECE" w:rsidRPr="00F95B02" w:rsidRDefault="007C1ECE" w:rsidP="007C1ECE">
                  <w:pPr>
                    <w:pStyle w:val="TAC"/>
                    <w:rPr>
                      <w:rFonts w:cs="v5.0.0"/>
                      <w:lang w:eastAsia="zh-CN"/>
                    </w:rPr>
                  </w:pPr>
                  <w:r w:rsidRPr="00F95B02">
                    <w:rPr>
                      <w:lang w:eastAsia="zh-CN"/>
                    </w:rPr>
                    <w:t>15</w:t>
                  </w:r>
                </w:p>
              </w:tc>
              <w:tc>
                <w:tcPr>
                  <w:tcW w:w="1843" w:type="dxa"/>
                  <w:vAlign w:val="center"/>
                </w:tcPr>
                <w:p w14:paraId="63AB851B" w14:textId="77777777" w:rsidR="007C1ECE" w:rsidRPr="00F95B02" w:rsidRDefault="007C1ECE" w:rsidP="007C1ECE">
                  <w:pPr>
                    <w:pStyle w:val="TAC"/>
                    <w:rPr>
                      <w:rFonts w:cs="v5.0.0"/>
                      <w:lang w:eastAsia="zh-CN"/>
                    </w:rPr>
                  </w:pPr>
                  <w:r w:rsidRPr="00F95B02">
                    <w:rPr>
                      <w:rFonts w:cs="v5.0.0"/>
                      <w:lang w:eastAsia="zh-CN"/>
                    </w:rPr>
                    <w:t>0.52 us</w:t>
                  </w:r>
                </w:p>
              </w:tc>
              <w:tc>
                <w:tcPr>
                  <w:tcW w:w="1739" w:type="dxa"/>
                  <w:vAlign w:val="center"/>
                </w:tcPr>
                <w:p w14:paraId="461E373F" w14:textId="77777777" w:rsidR="007C1ECE" w:rsidRPr="00F95B02" w:rsidRDefault="007C1ECE" w:rsidP="007C1ECE">
                  <w:pPr>
                    <w:pStyle w:val="TAC"/>
                    <w:rPr>
                      <w:rFonts w:cs="v5.0.0"/>
                      <w:lang w:eastAsia="zh-CN"/>
                    </w:rPr>
                  </w:pPr>
                  <w:r w:rsidRPr="00F95B02">
                    <w:rPr>
                      <w:rFonts w:cs="v5.0.0"/>
                      <w:lang w:eastAsia="zh-CN"/>
                    </w:rPr>
                    <w:t>2.03 us</w:t>
                  </w:r>
                </w:p>
              </w:tc>
              <w:tc>
                <w:tcPr>
                  <w:tcW w:w="1739" w:type="dxa"/>
                </w:tcPr>
                <w:p w14:paraId="103A4EF2" w14:textId="77777777" w:rsidR="007C1ECE" w:rsidRPr="00F95B02" w:rsidRDefault="007C1ECE" w:rsidP="007C1ECE">
                  <w:pPr>
                    <w:pStyle w:val="TAC"/>
                    <w:rPr>
                      <w:rFonts w:cs="v5.0.0"/>
                      <w:lang w:eastAsia="zh-CN"/>
                    </w:rPr>
                  </w:pPr>
                  <w:r w:rsidRPr="004C4F89">
                    <w:t>0.67 us</w:t>
                  </w:r>
                </w:p>
              </w:tc>
            </w:tr>
            <w:tr w:rsidR="007C1ECE" w:rsidRPr="00F95B02" w14:paraId="3E5134FD" w14:textId="77777777" w:rsidTr="006B4AEC">
              <w:trPr>
                <w:cantSplit/>
                <w:jc w:val="center"/>
              </w:trPr>
              <w:tc>
                <w:tcPr>
                  <w:tcW w:w="1484" w:type="dxa"/>
                  <w:tcBorders>
                    <w:top w:val="nil"/>
                  </w:tcBorders>
                </w:tcPr>
                <w:p w14:paraId="3CAA7E77" w14:textId="77777777" w:rsidR="007C1ECE" w:rsidRPr="00F95B02" w:rsidRDefault="007C1ECE" w:rsidP="007C1ECE">
                  <w:pPr>
                    <w:pStyle w:val="TAC"/>
                    <w:rPr>
                      <w:rFonts w:cs="v5.0.0"/>
                      <w:lang w:eastAsia="zh-CN"/>
                    </w:rPr>
                  </w:pPr>
                  <w:r w:rsidRPr="00F95B02">
                    <w:rPr>
                      <w:rFonts w:cs="v5.0.0"/>
                      <w:lang w:eastAsia="zh-CN"/>
                    </w:rPr>
                    <w:t>C0, C2</w:t>
                  </w:r>
                </w:p>
              </w:tc>
              <w:tc>
                <w:tcPr>
                  <w:tcW w:w="1559" w:type="dxa"/>
                  <w:tcBorders>
                    <w:bottom w:val="single" w:sz="4" w:space="0" w:color="auto"/>
                  </w:tcBorders>
                </w:tcPr>
                <w:p w14:paraId="73C2712C" w14:textId="77777777" w:rsidR="007C1ECE" w:rsidRPr="00F95B02" w:rsidRDefault="007C1ECE" w:rsidP="007C1ECE">
                  <w:pPr>
                    <w:pStyle w:val="TAC"/>
                    <w:rPr>
                      <w:rFonts w:cs="v5.0.0"/>
                      <w:lang w:eastAsia="zh-CN"/>
                    </w:rPr>
                  </w:pPr>
                  <w:r w:rsidRPr="00F95B02">
                    <w:rPr>
                      <w:lang w:eastAsia="zh-CN"/>
                    </w:rPr>
                    <w:t>30</w:t>
                  </w:r>
                </w:p>
              </w:tc>
              <w:tc>
                <w:tcPr>
                  <w:tcW w:w="1843" w:type="dxa"/>
                  <w:tcBorders>
                    <w:bottom w:val="single" w:sz="4" w:space="0" w:color="auto"/>
                  </w:tcBorders>
                  <w:vAlign w:val="center"/>
                </w:tcPr>
                <w:p w14:paraId="057C8BF1" w14:textId="77777777" w:rsidR="007C1ECE" w:rsidRPr="00F95B02" w:rsidRDefault="007C1ECE" w:rsidP="007C1ECE">
                  <w:pPr>
                    <w:pStyle w:val="TAC"/>
                    <w:rPr>
                      <w:rFonts w:cs="v5.0.0"/>
                      <w:lang w:eastAsia="zh-CN"/>
                    </w:rPr>
                  </w:pPr>
                  <w:r w:rsidRPr="00F95B02">
                    <w:rPr>
                      <w:rFonts w:cs="v5.0.0"/>
                      <w:lang w:eastAsia="zh-CN"/>
                    </w:rPr>
                    <w:t>0.26 us</w:t>
                  </w:r>
                </w:p>
              </w:tc>
              <w:tc>
                <w:tcPr>
                  <w:tcW w:w="1739" w:type="dxa"/>
                  <w:tcBorders>
                    <w:bottom w:val="single" w:sz="4" w:space="0" w:color="auto"/>
                  </w:tcBorders>
                  <w:vAlign w:val="center"/>
                </w:tcPr>
                <w:p w14:paraId="16113FD8" w14:textId="77777777" w:rsidR="007C1ECE" w:rsidRPr="00F95B02" w:rsidRDefault="007C1ECE" w:rsidP="007C1ECE">
                  <w:pPr>
                    <w:pStyle w:val="TAC"/>
                    <w:rPr>
                      <w:rFonts w:cs="v5.0.0"/>
                      <w:lang w:eastAsia="zh-CN"/>
                    </w:rPr>
                  </w:pPr>
                  <w:r w:rsidRPr="00F95B02">
                    <w:rPr>
                      <w:rFonts w:cs="v5.0.0"/>
                      <w:lang w:eastAsia="zh-CN"/>
                    </w:rPr>
                    <w:t>1.77 us</w:t>
                  </w:r>
                </w:p>
              </w:tc>
              <w:tc>
                <w:tcPr>
                  <w:tcW w:w="1739" w:type="dxa"/>
                  <w:tcBorders>
                    <w:bottom w:val="single" w:sz="4" w:space="0" w:color="auto"/>
                  </w:tcBorders>
                </w:tcPr>
                <w:p w14:paraId="2ECB0A27" w14:textId="77777777" w:rsidR="007C1ECE" w:rsidRPr="00F95B02" w:rsidRDefault="007C1ECE" w:rsidP="007C1ECE">
                  <w:pPr>
                    <w:pStyle w:val="TAC"/>
                    <w:rPr>
                      <w:rFonts w:cs="v5.0.0"/>
                      <w:lang w:eastAsia="zh-CN"/>
                    </w:rPr>
                  </w:pPr>
                  <w:r w:rsidRPr="004C4F89">
                    <w:t>0.41 us</w:t>
                  </w:r>
                </w:p>
              </w:tc>
            </w:tr>
          </w:tbl>
          <w:p w14:paraId="0977B450" w14:textId="4BDE2A5B" w:rsidR="009B62D3" w:rsidRPr="00A80EC2" w:rsidRDefault="009B62D3" w:rsidP="007C1ECE">
            <w:pPr>
              <w:rPr>
                <w:b/>
                <w:color w:val="FF0000"/>
                <w:sz w:val="28"/>
                <w:szCs w:val="28"/>
              </w:rPr>
            </w:pPr>
          </w:p>
        </w:tc>
      </w:tr>
    </w:tbl>
    <w:p w14:paraId="1760631E" w14:textId="77777777" w:rsidR="007C1ECE" w:rsidRDefault="007C1ECE" w:rsidP="005B27E2">
      <w:pPr>
        <w:jc w:val="both"/>
        <w:rPr>
          <w:lang w:eastAsia="ja-JP"/>
        </w:rPr>
      </w:pPr>
    </w:p>
    <w:p w14:paraId="0D69E368" w14:textId="046F7E49" w:rsidR="007C1ECE" w:rsidRPr="009B62D3" w:rsidRDefault="009B62D3" w:rsidP="005B27E2">
      <w:pPr>
        <w:jc w:val="both"/>
        <w:rPr>
          <w:b/>
          <w:bCs/>
          <w:lang w:eastAsia="ja-JP"/>
        </w:rPr>
      </w:pPr>
      <w:r w:rsidRPr="009B62D3">
        <w:rPr>
          <w:rFonts w:hint="eastAsia"/>
          <w:b/>
          <w:bCs/>
          <w:lang w:eastAsia="ja-JP"/>
        </w:rPr>
        <w:t>P</w:t>
      </w:r>
      <w:r w:rsidRPr="009B62D3">
        <w:rPr>
          <w:b/>
          <w:bCs/>
          <w:lang w:eastAsia="ja-JP"/>
        </w:rPr>
        <w:t xml:space="preserve">roposal </w:t>
      </w:r>
      <w:r>
        <w:rPr>
          <w:rFonts w:hint="eastAsia"/>
          <w:b/>
          <w:bCs/>
          <w:lang w:eastAsia="ja-JP"/>
        </w:rPr>
        <w:t>3</w:t>
      </w:r>
      <w:r w:rsidRPr="009B62D3">
        <w:rPr>
          <w:b/>
          <w:bCs/>
          <w:lang w:eastAsia="ja-JP"/>
        </w:rPr>
        <w:t xml:space="preserve">: Specify PRACH format 1 for adding TDD HAPS band. </w:t>
      </w:r>
    </w:p>
    <w:bookmarkEnd w:id="17"/>
    <w:p w14:paraId="1A64CDBB" w14:textId="780E743C" w:rsidR="00A33BED" w:rsidRPr="00A33BED" w:rsidRDefault="00291789" w:rsidP="008D494F">
      <w:pPr>
        <w:pStyle w:val="1"/>
        <w:numPr>
          <w:ilvl w:val="0"/>
          <w:numId w:val="2"/>
        </w:numPr>
        <w:ind w:left="567" w:hanging="567"/>
        <w:rPr>
          <w:lang w:eastAsia="ja-JP"/>
        </w:rPr>
      </w:pPr>
      <w:r>
        <w:rPr>
          <w:lang w:eastAsia="ja-JP"/>
        </w:rPr>
        <w:t>Con</w:t>
      </w:r>
      <w:r w:rsidR="00A33BED">
        <w:rPr>
          <w:lang w:eastAsia="ja-JP"/>
        </w:rPr>
        <w:t>clusion</w:t>
      </w:r>
    </w:p>
    <w:p w14:paraId="581FEFE8" w14:textId="208B9D7D" w:rsidR="002A44E9" w:rsidRDefault="007A3B5C" w:rsidP="005B27E2">
      <w:pPr>
        <w:jc w:val="both"/>
        <w:rPr>
          <w:lang w:eastAsia="ja-JP"/>
        </w:rPr>
      </w:pPr>
      <w:r w:rsidRPr="007A3B5C">
        <w:rPr>
          <w:lang w:eastAsia="ja-JP"/>
        </w:rPr>
        <w:t xml:space="preserve">This contribution states </w:t>
      </w:r>
      <w:r w:rsidR="009B62D3">
        <w:rPr>
          <w:lang w:eastAsia="ja-JP"/>
        </w:rPr>
        <w:t>general aspects of RAN4 impact on adding TDD band for HAPS. The summary is follows.</w:t>
      </w:r>
    </w:p>
    <w:p w14:paraId="0D6D679C" w14:textId="23DE1BE6" w:rsidR="009B62D3" w:rsidRDefault="009B62D3" w:rsidP="005B27E2">
      <w:pPr>
        <w:jc w:val="both"/>
        <w:rPr>
          <w:b/>
          <w:bCs/>
          <w:lang w:eastAsia="ja-JP"/>
        </w:rPr>
      </w:pPr>
      <w:r w:rsidRPr="007C1ECE">
        <w:rPr>
          <w:rFonts w:hint="eastAsia"/>
          <w:b/>
          <w:bCs/>
          <w:lang w:eastAsia="ja-JP"/>
        </w:rPr>
        <w:t>O</w:t>
      </w:r>
      <w:r w:rsidRPr="007C1ECE">
        <w:rPr>
          <w:b/>
          <w:bCs/>
          <w:lang w:eastAsia="ja-JP"/>
        </w:rPr>
        <w:t>bservation 1: Adding TDD band (e.g., Band 34/n34) for HAPS is effective in extending coverage and the RAN4 impact on adding the TDD band can be handled in TEI.</w:t>
      </w:r>
    </w:p>
    <w:p w14:paraId="219F1DCB" w14:textId="77777777" w:rsidR="009B62D3" w:rsidRPr="009B62D3" w:rsidRDefault="009B62D3" w:rsidP="009B62D3">
      <w:pPr>
        <w:jc w:val="both"/>
        <w:rPr>
          <w:b/>
          <w:bCs/>
          <w:lang w:eastAsia="ja-JP"/>
        </w:rPr>
      </w:pPr>
      <w:r w:rsidRPr="009B62D3">
        <w:rPr>
          <w:b/>
          <w:bCs/>
          <w:lang w:eastAsia="ja-JP"/>
        </w:rPr>
        <w:t>Observation2: RAN4 impact of adding TDD band for HAPS includes HARQ process, TA (Timing Advance), GP (Guard period) and PRACH preamble.</w:t>
      </w:r>
    </w:p>
    <w:p w14:paraId="61C76358" w14:textId="77777777" w:rsidR="009B62D3" w:rsidRPr="007C1ECE" w:rsidRDefault="009B62D3" w:rsidP="009B62D3">
      <w:pPr>
        <w:jc w:val="both"/>
        <w:rPr>
          <w:b/>
          <w:bCs/>
          <w:lang w:eastAsia="ja-JP"/>
        </w:rPr>
      </w:pPr>
      <w:r w:rsidRPr="007C1ECE">
        <w:rPr>
          <w:b/>
          <w:bCs/>
          <w:lang w:eastAsia="ja-JP"/>
        </w:rPr>
        <w:t>Proposal 1: HARQ process and TA in current RAN4 spec does not have impact of adding TDD bands for HAPS.</w:t>
      </w:r>
    </w:p>
    <w:p w14:paraId="285E4E14" w14:textId="78938B31" w:rsidR="009B62D3" w:rsidRPr="009B62D3" w:rsidRDefault="00CD4E62" w:rsidP="009B62D3">
      <w:pPr>
        <w:jc w:val="both"/>
        <w:rPr>
          <w:b/>
          <w:bCs/>
          <w:lang w:eastAsia="ja-JP"/>
        </w:rPr>
      </w:pPr>
      <w:r w:rsidRPr="007C1ECE">
        <w:rPr>
          <w:rFonts w:hint="eastAsia"/>
          <w:b/>
          <w:bCs/>
          <w:lang w:eastAsia="ja-JP"/>
        </w:rPr>
        <w:lastRenderedPageBreak/>
        <w:t>P</w:t>
      </w:r>
      <w:r w:rsidRPr="007C1ECE">
        <w:rPr>
          <w:b/>
          <w:bCs/>
          <w:lang w:eastAsia="ja-JP"/>
        </w:rPr>
        <w:t xml:space="preserve">roposal 2: </w:t>
      </w:r>
      <w:r>
        <w:rPr>
          <w:b/>
          <w:bCs/>
          <w:lang w:eastAsia="ja-JP"/>
        </w:rPr>
        <w:t xml:space="preserve">There is no need to specify the new RAN 4 </w:t>
      </w:r>
      <w:proofErr w:type="spellStart"/>
      <w:r>
        <w:rPr>
          <w:b/>
          <w:bCs/>
          <w:lang w:eastAsia="ja-JP"/>
        </w:rPr>
        <w:t>demod</w:t>
      </w:r>
      <w:proofErr w:type="spellEnd"/>
      <w:r>
        <w:rPr>
          <w:b/>
          <w:bCs/>
          <w:lang w:eastAsia="ja-JP"/>
        </w:rPr>
        <w:t xml:space="preserve"> spec when we replace</w:t>
      </w:r>
      <w:r w:rsidRPr="007C1ECE">
        <w:rPr>
          <w:b/>
          <w:bCs/>
          <w:lang w:eastAsia="ja-JP"/>
        </w:rPr>
        <w:t xml:space="preserve"> all special slots with guard symbol in </w:t>
      </w:r>
      <w:r>
        <w:rPr>
          <w:b/>
          <w:bCs/>
          <w:lang w:eastAsia="ja-JP"/>
        </w:rPr>
        <w:t>FR1.30-4</w:t>
      </w:r>
      <w:r w:rsidRPr="007C1ECE">
        <w:rPr>
          <w:b/>
          <w:bCs/>
          <w:lang w:eastAsia="ja-JP"/>
        </w:rPr>
        <w:t xml:space="preserve"> for adopting RRT for 100km coverage.</w:t>
      </w:r>
    </w:p>
    <w:p w14:paraId="3FB10E28" w14:textId="77777777" w:rsidR="009B62D3" w:rsidRPr="009B62D3" w:rsidRDefault="009B62D3" w:rsidP="009B62D3">
      <w:pPr>
        <w:jc w:val="both"/>
        <w:rPr>
          <w:b/>
          <w:bCs/>
          <w:lang w:eastAsia="ja-JP"/>
        </w:rPr>
      </w:pPr>
      <w:r w:rsidRPr="009B62D3">
        <w:rPr>
          <w:rFonts w:hint="eastAsia"/>
          <w:b/>
          <w:bCs/>
          <w:lang w:eastAsia="ja-JP"/>
        </w:rPr>
        <w:t>P</w:t>
      </w:r>
      <w:r w:rsidRPr="009B62D3">
        <w:rPr>
          <w:b/>
          <w:bCs/>
          <w:lang w:eastAsia="ja-JP"/>
        </w:rPr>
        <w:t xml:space="preserve">roposal </w:t>
      </w:r>
      <w:r>
        <w:rPr>
          <w:rFonts w:hint="eastAsia"/>
          <w:b/>
          <w:bCs/>
          <w:lang w:eastAsia="ja-JP"/>
        </w:rPr>
        <w:t>3</w:t>
      </w:r>
      <w:r w:rsidRPr="009B62D3">
        <w:rPr>
          <w:b/>
          <w:bCs/>
          <w:lang w:eastAsia="ja-JP"/>
        </w:rPr>
        <w:t xml:space="preserve">: Specify PRACH format 1 for adding TDD HAPS band. </w:t>
      </w:r>
    </w:p>
    <w:p w14:paraId="51CEB666" w14:textId="77777777" w:rsidR="00B15339" w:rsidRPr="00BF7F29" w:rsidRDefault="00B15339" w:rsidP="00B15339">
      <w:pPr>
        <w:pStyle w:val="1"/>
        <w:ind w:left="432" w:hanging="432"/>
        <w:rPr>
          <w:lang w:eastAsia="ja-JP"/>
        </w:rPr>
      </w:pPr>
      <w:r>
        <w:rPr>
          <w:rFonts w:hint="eastAsia"/>
          <w:lang w:eastAsia="ja-JP"/>
        </w:rPr>
        <w:t>References</w:t>
      </w:r>
    </w:p>
    <w:p w14:paraId="1F40C46B" w14:textId="1C7B25DF" w:rsidR="00A80EC2" w:rsidRPr="0041038C" w:rsidRDefault="00A80EC2" w:rsidP="007C1ECE">
      <w:pPr>
        <w:numPr>
          <w:ilvl w:val="0"/>
          <w:numId w:val="1"/>
        </w:numPr>
      </w:pPr>
      <w:r w:rsidRPr="00A80EC2">
        <w:rPr>
          <w:lang w:eastAsia="ja-JP"/>
        </w:rPr>
        <w:t>RP-233750</w:t>
      </w:r>
      <w:r>
        <w:t>,</w:t>
      </w:r>
      <w:r w:rsidRPr="005E157F">
        <w:t xml:space="preserve"> </w:t>
      </w:r>
      <w:r w:rsidRPr="00A80EC2">
        <w:t>General views on RAN4 Rel-19</w:t>
      </w:r>
      <w:r w:rsidRPr="00F525E3">
        <w:t>, NTT DOCOMO</w:t>
      </w:r>
      <w:r w:rsidRPr="00E40E70">
        <w:t>,</w:t>
      </w:r>
      <w:r>
        <w:t xml:space="preserve"> RP#102, </w:t>
      </w:r>
      <w:r>
        <w:rPr>
          <w:lang w:eastAsia="ja-JP"/>
        </w:rPr>
        <w:t>December</w:t>
      </w:r>
      <w:r>
        <w:t xml:space="preserve"> 2023</w:t>
      </w:r>
    </w:p>
    <w:sectPr w:rsidR="00A80EC2" w:rsidRPr="0041038C"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B3EFD" w14:textId="77777777" w:rsidR="00813ACF" w:rsidRDefault="00813ACF">
      <w:r>
        <w:separator/>
      </w:r>
    </w:p>
  </w:endnote>
  <w:endnote w:type="continuationSeparator" w:id="0">
    <w:p w14:paraId="4F1912FF" w14:textId="77777777" w:rsidR="00813ACF" w:rsidRDefault="00813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FEF93" w14:textId="77777777" w:rsidR="00813ACF" w:rsidRDefault="00813ACF">
      <w:r>
        <w:separator/>
      </w:r>
    </w:p>
  </w:footnote>
  <w:footnote w:type="continuationSeparator" w:id="0">
    <w:p w14:paraId="0E8E72CE" w14:textId="77777777" w:rsidR="00813ACF" w:rsidRDefault="00813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5C35C4"/>
    <w:multiLevelType w:val="hybridMultilevel"/>
    <w:tmpl w:val="C632F318"/>
    <w:lvl w:ilvl="0" w:tplc="F85681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E82B1C"/>
    <w:multiLevelType w:val="hybridMultilevel"/>
    <w:tmpl w:val="0FA44DEE"/>
    <w:lvl w:ilvl="0" w:tplc="1B1696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4B4283"/>
    <w:multiLevelType w:val="hybridMultilevel"/>
    <w:tmpl w:val="58F06294"/>
    <w:lvl w:ilvl="0" w:tplc="479C934E">
      <w:start w:val="1"/>
      <w:numFmt w:val="decimal"/>
      <w:lvlText w:val="[%1]"/>
      <w:lvlJc w:val="left"/>
      <w:pPr>
        <w:ind w:left="420" w:hanging="420"/>
      </w:pPr>
      <w:rPr>
        <w:rFonts w:hint="eastAsia"/>
        <w:i w:val="0"/>
        <w:iCs/>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6D58CB"/>
    <w:multiLevelType w:val="hybridMultilevel"/>
    <w:tmpl w:val="6ECC12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666531"/>
    <w:multiLevelType w:val="hybridMultilevel"/>
    <w:tmpl w:val="981C015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D6153C"/>
    <w:multiLevelType w:val="hybridMultilevel"/>
    <w:tmpl w:val="8DA8FF6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E4F50"/>
    <w:multiLevelType w:val="hybridMultilevel"/>
    <w:tmpl w:val="0456D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15:restartNumberingAfterBreak="0">
    <w:nsid w:val="36436E6D"/>
    <w:multiLevelType w:val="multilevel"/>
    <w:tmpl w:val="36436E6D"/>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9"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8DF0750"/>
    <w:multiLevelType w:val="hybridMultilevel"/>
    <w:tmpl w:val="85AEFE06"/>
    <w:lvl w:ilvl="0" w:tplc="477CF79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244320"/>
    <w:multiLevelType w:val="multilevel"/>
    <w:tmpl w:val="7B5E5630"/>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2"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45A1784B"/>
    <w:multiLevelType w:val="hybridMultilevel"/>
    <w:tmpl w:val="F7D8A19C"/>
    <w:lvl w:ilvl="0" w:tplc="D86C57B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283AA3"/>
    <w:multiLevelType w:val="multilevel"/>
    <w:tmpl w:val="EDA8F5BC"/>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36" w15:restartNumberingAfterBreak="0">
    <w:nsid w:val="60F4329D"/>
    <w:multiLevelType w:val="hybridMultilevel"/>
    <w:tmpl w:val="E9ECA890"/>
    <w:lvl w:ilvl="0" w:tplc="3E8AB4C8">
      <w:start w:val="1"/>
      <w:numFmt w:val="bullet"/>
      <w:lvlText w:val="•"/>
      <w:lvlJc w:val="left"/>
      <w:pPr>
        <w:tabs>
          <w:tab w:val="num" w:pos="720"/>
        </w:tabs>
        <w:ind w:left="720" w:hanging="360"/>
      </w:pPr>
      <w:rPr>
        <w:rFonts w:ascii="Arial" w:hAnsi="Arial" w:hint="default"/>
      </w:rPr>
    </w:lvl>
    <w:lvl w:ilvl="1" w:tplc="D89EA5D4" w:tentative="1">
      <w:start w:val="1"/>
      <w:numFmt w:val="bullet"/>
      <w:lvlText w:val="•"/>
      <w:lvlJc w:val="left"/>
      <w:pPr>
        <w:tabs>
          <w:tab w:val="num" w:pos="1440"/>
        </w:tabs>
        <w:ind w:left="1440" w:hanging="360"/>
      </w:pPr>
      <w:rPr>
        <w:rFonts w:ascii="Arial" w:hAnsi="Arial" w:hint="default"/>
      </w:rPr>
    </w:lvl>
    <w:lvl w:ilvl="2" w:tplc="6624EC38" w:tentative="1">
      <w:start w:val="1"/>
      <w:numFmt w:val="bullet"/>
      <w:lvlText w:val="•"/>
      <w:lvlJc w:val="left"/>
      <w:pPr>
        <w:tabs>
          <w:tab w:val="num" w:pos="2160"/>
        </w:tabs>
        <w:ind w:left="2160" w:hanging="360"/>
      </w:pPr>
      <w:rPr>
        <w:rFonts w:ascii="Arial" w:hAnsi="Arial" w:hint="default"/>
      </w:rPr>
    </w:lvl>
    <w:lvl w:ilvl="3" w:tplc="DF4ABAE4" w:tentative="1">
      <w:start w:val="1"/>
      <w:numFmt w:val="bullet"/>
      <w:lvlText w:val="•"/>
      <w:lvlJc w:val="left"/>
      <w:pPr>
        <w:tabs>
          <w:tab w:val="num" w:pos="2880"/>
        </w:tabs>
        <w:ind w:left="2880" w:hanging="360"/>
      </w:pPr>
      <w:rPr>
        <w:rFonts w:ascii="Arial" w:hAnsi="Arial" w:hint="default"/>
      </w:rPr>
    </w:lvl>
    <w:lvl w:ilvl="4" w:tplc="60308B76" w:tentative="1">
      <w:start w:val="1"/>
      <w:numFmt w:val="bullet"/>
      <w:lvlText w:val="•"/>
      <w:lvlJc w:val="left"/>
      <w:pPr>
        <w:tabs>
          <w:tab w:val="num" w:pos="3600"/>
        </w:tabs>
        <w:ind w:left="3600" w:hanging="360"/>
      </w:pPr>
      <w:rPr>
        <w:rFonts w:ascii="Arial" w:hAnsi="Arial" w:hint="default"/>
      </w:rPr>
    </w:lvl>
    <w:lvl w:ilvl="5" w:tplc="A09AA8FE" w:tentative="1">
      <w:start w:val="1"/>
      <w:numFmt w:val="bullet"/>
      <w:lvlText w:val="•"/>
      <w:lvlJc w:val="left"/>
      <w:pPr>
        <w:tabs>
          <w:tab w:val="num" w:pos="4320"/>
        </w:tabs>
        <w:ind w:left="4320" w:hanging="360"/>
      </w:pPr>
      <w:rPr>
        <w:rFonts w:ascii="Arial" w:hAnsi="Arial" w:hint="default"/>
      </w:rPr>
    </w:lvl>
    <w:lvl w:ilvl="6" w:tplc="AE0C97B0" w:tentative="1">
      <w:start w:val="1"/>
      <w:numFmt w:val="bullet"/>
      <w:lvlText w:val="•"/>
      <w:lvlJc w:val="left"/>
      <w:pPr>
        <w:tabs>
          <w:tab w:val="num" w:pos="5040"/>
        </w:tabs>
        <w:ind w:left="5040" w:hanging="360"/>
      </w:pPr>
      <w:rPr>
        <w:rFonts w:ascii="Arial" w:hAnsi="Arial" w:hint="default"/>
      </w:rPr>
    </w:lvl>
    <w:lvl w:ilvl="7" w:tplc="CBB69E44" w:tentative="1">
      <w:start w:val="1"/>
      <w:numFmt w:val="bullet"/>
      <w:lvlText w:val="•"/>
      <w:lvlJc w:val="left"/>
      <w:pPr>
        <w:tabs>
          <w:tab w:val="num" w:pos="5760"/>
        </w:tabs>
        <w:ind w:left="5760" w:hanging="360"/>
      </w:pPr>
      <w:rPr>
        <w:rFonts w:ascii="Arial" w:hAnsi="Arial" w:hint="default"/>
      </w:rPr>
    </w:lvl>
    <w:lvl w:ilvl="8" w:tplc="3E9410F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3BF6A83"/>
    <w:multiLevelType w:val="hybridMultilevel"/>
    <w:tmpl w:val="D7BA9EC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3E3580F"/>
    <w:multiLevelType w:val="hybridMultilevel"/>
    <w:tmpl w:val="0D803398"/>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64A6F88"/>
    <w:multiLevelType w:val="hybridMultilevel"/>
    <w:tmpl w:val="0DBA0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7B3146"/>
    <w:multiLevelType w:val="hybridMultilevel"/>
    <w:tmpl w:val="06CCF96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CA2BC6"/>
    <w:multiLevelType w:val="hybridMultilevel"/>
    <w:tmpl w:val="030C20F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45D6E49"/>
    <w:multiLevelType w:val="hybridMultilevel"/>
    <w:tmpl w:val="6364618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91978B5"/>
    <w:multiLevelType w:val="hybridMultilevel"/>
    <w:tmpl w:val="FE10772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F42126"/>
    <w:multiLevelType w:val="hybridMultilevel"/>
    <w:tmpl w:val="8E90BA68"/>
    <w:lvl w:ilvl="0" w:tplc="63EA98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1310862">
    <w:abstractNumId w:val="9"/>
  </w:num>
  <w:num w:numId="2" w16cid:durableId="994648294">
    <w:abstractNumId w:val="38"/>
  </w:num>
  <w:num w:numId="3" w16cid:durableId="1001349434">
    <w:abstractNumId w:val="2"/>
  </w:num>
  <w:num w:numId="4" w16cid:durableId="596596704">
    <w:abstractNumId w:val="44"/>
  </w:num>
  <w:num w:numId="5" w16cid:durableId="1546216439">
    <w:abstractNumId w:val="17"/>
  </w:num>
  <w:num w:numId="6" w16cid:durableId="81948503">
    <w:abstractNumId w:val="26"/>
  </w:num>
  <w:num w:numId="7" w16cid:durableId="771972360">
    <w:abstractNumId w:val="31"/>
  </w:num>
  <w:num w:numId="8" w16cid:durableId="1179927247">
    <w:abstractNumId w:val="45"/>
  </w:num>
  <w:num w:numId="9" w16cid:durableId="1985772043">
    <w:abstractNumId w:val="24"/>
  </w:num>
  <w:num w:numId="10" w16cid:durableId="1142624887">
    <w:abstractNumId w:val="27"/>
  </w:num>
  <w:num w:numId="11" w16cid:durableId="83773018">
    <w:abstractNumId w:val="47"/>
  </w:num>
  <w:num w:numId="12" w16cid:durableId="412361161">
    <w:abstractNumId w:val="8"/>
  </w:num>
  <w:num w:numId="13" w16cid:durableId="501702410">
    <w:abstractNumId w:val="34"/>
  </w:num>
  <w:num w:numId="14" w16cid:durableId="885409817">
    <w:abstractNumId w:val="5"/>
  </w:num>
  <w:num w:numId="15" w16cid:durableId="1078022650">
    <w:abstractNumId w:val="23"/>
  </w:num>
  <w:num w:numId="16" w16cid:durableId="1932079627">
    <w:abstractNumId w:val="25"/>
  </w:num>
  <w:num w:numId="17" w16cid:durableId="2085108721">
    <w:abstractNumId w:val="22"/>
  </w:num>
  <w:num w:numId="18" w16cid:durableId="518664901">
    <w:abstractNumId w:val="16"/>
  </w:num>
  <w:num w:numId="19" w16cid:durableId="1594896657">
    <w:abstractNumId w:val="1"/>
  </w:num>
  <w:num w:numId="20" w16cid:durableId="227231249">
    <w:abstractNumId w:val="30"/>
  </w:num>
  <w:num w:numId="21" w16cid:durableId="690886219">
    <w:abstractNumId w:val="32"/>
  </w:num>
  <w:num w:numId="22" w16cid:durableId="1565792663">
    <w:abstractNumId w:val="42"/>
  </w:num>
  <w:num w:numId="23" w16cid:durableId="381098629">
    <w:abstractNumId w:val="11"/>
  </w:num>
  <w:num w:numId="24" w16cid:durableId="204408433">
    <w:abstractNumId w:val="19"/>
  </w:num>
  <w:num w:numId="25" w16cid:durableId="330792211">
    <w:abstractNumId w:val="37"/>
  </w:num>
  <w:num w:numId="26" w16cid:durableId="296496347">
    <w:abstractNumId w:val="36"/>
  </w:num>
  <w:num w:numId="27" w16cid:durableId="1425029874">
    <w:abstractNumId w:val="0"/>
  </w:num>
  <w:num w:numId="28" w16cid:durableId="1648586546">
    <w:abstractNumId w:val="3"/>
  </w:num>
  <w:num w:numId="29" w16cid:durableId="345863802">
    <w:abstractNumId w:val="41"/>
  </w:num>
  <w:num w:numId="30" w16cid:durableId="712115725">
    <w:abstractNumId w:val="4"/>
  </w:num>
  <w:num w:numId="31" w16cid:durableId="1962950880">
    <w:abstractNumId w:val="33"/>
  </w:num>
  <w:num w:numId="32" w16cid:durableId="543562607">
    <w:abstractNumId w:val="48"/>
  </w:num>
  <w:num w:numId="33" w16cid:durableId="1733964959">
    <w:abstractNumId w:val="43"/>
  </w:num>
  <w:num w:numId="34" w16cid:durableId="2013213710">
    <w:abstractNumId w:val="49"/>
  </w:num>
  <w:num w:numId="35" w16cid:durableId="1989282256">
    <w:abstractNumId w:val="18"/>
  </w:num>
  <w:num w:numId="36" w16cid:durableId="1457985800">
    <w:abstractNumId w:val="6"/>
  </w:num>
  <w:num w:numId="37" w16cid:durableId="1105660387">
    <w:abstractNumId w:val="35"/>
  </w:num>
  <w:num w:numId="38" w16cid:durableId="1769080016">
    <w:abstractNumId w:val="21"/>
  </w:num>
  <w:num w:numId="39" w16cid:durableId="1257440807">
    <w:abstractNumId w:val="10"/>
  </w:num>
  <w:num w:numId="40" w16cid:durableId="1154684832">
    <w:abstractNumId w:val="7"/>
  </w:num>
  <w:num w:numId="41" w16cid:durableId="207381454">
    <w:abstractNumId w:val="50"/>
  </w:num>
  <w:num w:numId="42" w16cid:durableId="1853185021">
    <w:abstractNumId w:val="20"/>
  </w:num>
  <w:num w:numId="43" w16cid:durableId="1348365738">
    <w:abstractNumId w:val="15"/>
  </w:num>
  <w:num w:numId="44" w16cid:durableId="1060901402">
    <w:abstractNumId w:val="13"/>
  </w:num>
  <w:num w:numId="45" w16cid:durableId="1703893697">
    <w:abstractNumId w:val="28"/>
  </w:num>
  <w:num w:numId="46" w16cid:durableId="483358832">
    <w:abstractNumId w:val="29"/>
  </w:num>
  <w:num w:numId="47" w16cid:durableId="1706759344">
    <w:abstractNumId w:val="39"/>
  </w:num>
  <w:num w:numId="48" w16cid:durableId="1776631645">
    <w:abstractNumId w:val="14"/>
  </w:num>
  <w:num w:numId="49" w16cid:durableId="700402114">
    <w:abstractNumId w:val="40"/>
  </w:num>
  <w:num w:numId="50" w16cid:durableId="2107654709">
    <w:abstractNumId w:val="12"/>
  </w:num>
  <w:num w:numId="51" w16cid:durableId="672294467">
    <w:abstractNumId w:val="4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bordersDoNotSurroundHeader/>
  <w:bordersDoNotSurroundFooter/>
  <w:proofState w:spelling="clean" w:grammar="clean"/>
  <w:attachedTemplate r:id="rId1"/>
  <w:defaultTabStop w:val="284"/>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96"/>
    <w:rsid w:val="00001B39"/>
    <w:rsid w:val="000027ED"/>
    <w:rsid w:val="0000379E"/>
    <w:rsid w:val="000037AF"/>
    <w:rsid w:val="00003C52"/>
    <w:rsid w:val="00004537"/>
    <w:rsid w:val="00004B15"/>
    <w:rsid w:val="00004C8E"/>
    <w:rsid w:val="00006778"/>
    <w:rsid w:val="00007948"/>
    <w:rsid w:val="00011C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300"/>
    <w:rsid w:val="000266A0"/>
    <w:rsid w:val="00026E3D"/>
    <w:rsid w:val="000307EA"/>
    <w:rsid w:val="00030E6C"/>
    <w:rsid w:val="0003154D"/>
    <w:rsid w:val="00031C1D"/>
    <w:rsid w:val="00032AF4"/>
    <w:rsid w:val="000379DE"/>
    <w:rsid w:val="000419BA"/>
    <w:rsid w:val="00042325"/>
    <w:rsid w:val="00042D48"/>
    <w:rsid w:val="00042E92"/>
    <w:rsid w:val="00042EC5"/>
    <w:rsid w:val="00043D55"/>
    <w:rsid w:val="0004483F"/>
    <w:rsid w:val="000454EC"/>
    <w:rsid w:val="00045666"/>
    <w:rsid w:val="000456D7"/>
    <w:rsid w:val="00045CBD"/>
    <w:rsid w:val="000464B4"/>
    <w:rsid w:val="00047943"/>
    <w:rsid w:val="00051695"/>
    <w:rsid w:val="0005182E"/>
    <w:rsid w:val="00051983"/>
    <w:rsid w:val="000519A5"/>
    <w:rsid w:val="0005300E"/>
    <w:rsid w:val="000567D0"/>
    <w:rsid w:val="00056A1B"/>
    <w:rsid w:val="0005785D"/>
    <w:rsid w:val="000612D1"/>
    <w:rsid w:val="000621A8"/>
    <w:rsid w:val="00063DB7"/>
    <w:rsid w:val="0006400E"/>
    <w:rsid w:val="00064B3E"/>
    <w:rsid w:val="00065277"/>
    <w:rsid w:val="00065F1C"/>
    <w:rsid w:val="00066891"/>
    <w:rsid w:val="0006768C"/>
    <w:rsid w:val="00071032"/>
    <w:rsid w:val="000728C7"/>
    <w:rsid w:val="00073860"/>
    <w:rsid w:val="00074732"/>
    <w:rsid w:val="00074DCD"/>
    <w:rsid w:val="00075B66"/>
    <w:rsid w:val="00075D4D"/>
    <w:rsid w:val="000766B3"/>
    <w:rsid w:val="000771FB"/>
    <w:rsid w:val="000820DA"/>
    <w:rsid w:val="0008313F"/>
    <w:rsid w:val="00084065"/>
    <w:rsid w:val="000840C6"/>
    <w:rsid w:val="00084A04"/>
    <w:rsid w:val="00084B47"/>
    <w:rsid w:val="00085F45"/>
    <w:rsid w:val="00087322"/>
    <w:rsid w:val="000904F5"/>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83"/>
    <w:rsid w:val="000A7D9A"/>
    <w:rsid w:val="000A7F9C"/>
    <w:rsid w:val="000B0E72"/>
    <w:rsid w:val="000B1160"/>
    <w:rsid w:val="000B1FFF"/>
    <w:rsid w:val="000B5813"/>
    <w:rsid w:val="000B6115"/>
    <w:rsid w:val="000B6454"/>
    <w:rsid w:val="000B649E"/>
    <w:rsid w:val="000B6723"/>
    <w:rsid w:val="000C1169"/>
    <w:rsid w:val="000C17BF"/>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6DE5"/>
    <w:rsid w:val="000D7439"/>
    <w:rsid w:val="000D7991"/>
    <w:rsid w:val="000E01D4"/>
    <w:rsid w:val="000E198C"/>
    <w:rsid w:val="000E1D6A"/>
    <w:rsid w:val="000E434A"/>
    <w:rsid w:val="000E441C"/>
    <w:rsid w:val="000E5419"/>
    <w:rsid w:val="000E687B"/>
    <w:rsid w:val="000E6DEC"/>
    <w:rsid w:val="000E6ECE"/>
    <w:rsid w:val="000F0182"/>
    <w:rsid w:val="000F0CD7"/>
    <w:rsid w:val="000F22CE"/>
    <w:rsid w:val="000F349E"/>
    <w:rsid w:val="000F3C2A"/>
    <w:rsid w:val="000F5102"/>
    <w:rsid w:val="000F589A"/>
    <w:rsid w:val="000F6F65"/>
    <w:rsid w:val="00100C5A"/>
    <w:rsid w:val="0010127A"/>
    <w:rsid w:val="00102AFA"/>
    <w:rsid w:val="00104FE0"/>
    <w:rsid w:val="001061D8"/>
    <w:rsid w:val="00106A9F"/>
    <w:rsid w:val="001072A8"/>
    <w:rsid w:val="001131A9"/>
    <w:rsid w:val="0011424E"/>
    <w:rsid w:val="00116B69"/>
    <w:rsid w:val="00117291"/>
    <w:rsid w:val="00117F0A"/>
    <w:rsid w:val="00123571"/>
    <w:rsid w:val="001239EE"/>
    <w:rsid w:val="00123B5C"/>
    <w:rsid w:val="00124082"/>
    <w:rsid w:val="00125D97"/>
    <w:rsid w:val="00127F3D"/>
    <w:rsid w:val="001301B1"/>
    <w:rsid w:val="00130E89"/>
    <w:rsid w:val="00132D36"/>
    <w:rsid w:val="001345A9"/>
    <w:rsid w:val="00134712"/>
    <w:rsid w:val="00137607"/>
    <w:rsid w:val="00141A2F"/>
    <w:rsid w:val="00141CE9"/>
    <w:rsid w:val="00142771"/>
    <w:rsid w:val="00142831"/>
    <w:rsid w:val="00142F43"/>
    <w:rsid w:val="00143316"/>
    <w:rsid w:val="001435BD"/>
    <w:rsid w:val="00144B3C"/>
    <w:rsid w:val="00144DCD"/>
    <w:rsid w:val="00145505"/>
    <w:rsid w:val="00151DE9"/>
    <w:rsid w:val="00152C33"/>
    <w:rsid w:val="00153528"/>
    <w:rsid w:val="001553CA"/>
    <w:rsid w:val="001602E0"/>
    <w:rsid w:val="00160A47"/>
    <w:rsid w:val="00160B00"/>
    <w:rsid w:val="00162698"/>
    <w:rsid w:val="00162F78"/>
    <w:rsid w:val="001641E5"/>
    <w:rsid w:val="001643AC"/>
    <w:rsid w:val="00170CDF"/>
    <w:rsid w:val="00170EB7"/>
    <w:rsid w:val="00171980"/>
    <w:rsid w:val="00171D07"/>
    <w:rsid w:val="0017516C"/>
    <w:rsid w:val="00175AB9"/>
    <w:rsid w:val="00176535"/>
    <w:rsid w:val="00177728"/>
    <w:rsid w:val="00177A1E"/>
    <w:rsid w:val="00177F39"/>
    <w:rsid w:val="001806CC"/>
    <w:rsid w:val="00181060"/>
    <w:rsid w:val="00181490"/>
    <w:rsid w:val="00182304"/>
    <w:rsid w:val="0018379B"/>
    <w:rsid w:val="001839E0"/>
    <w:rsid w:val="00183A05"/>
    <w:rsid w:val="0018585B"/>
    <w:rsid w:val="00192CE3"/>
    <w:rsid w:val="00193116"/>
    <w:rsid w:val="00194961"/>
    <w:rsid w:val="00194E4A"/>
    <w:rsid w:val="001A08AA"/>
    <w:rsid w:val="001A1DAC"/>
    <w:rsid w:val="001A2254"/>
    <w:rsid w:val="001A3120"/>
    <w:rsid w:val="001A3234"/>
    <w:rsid w:val="001A3CCA"/>
    <w:rsid w:val="001A4A16"/>
    <w:rsid w:val="001B0237"/>
    <w:rsid w:val="001B1459"/>
    <w:rsid w:val="001B1C3C"/>
    <w:rsid w:val="001B32BC"/>
    <w:rsid w:val="001B47E8"/>
    <w:rsid w:val="001B55E0"/>
    <w:rsid w:val="001B776F"/>
    <w:rsid w:val="001B7DD4"/>
    <w:rsid w:val="001C2C52"/>
    <w:rsid w:val="001C3A35"/>
    <w:rsid w:val="001C5300"/>
    <w:rsid w:val="001C5F80"/>
    <w:rsid w:val="001C602C"/>
    <w:rsid w:val="001C6125"/>
    <w:rsid w:val="001C6192"/>
    <w:rsid w:val="001C67F1"/>
    <w:rsid w:val="001C6DD9"/>
    <w:rsid w:val="001C73A9"/>
    <w:rsid w:val="001C7645"/>
    <w:rsid w:val="001C77FB"/>
    <w:rsid w:val="001C78F8"/>
    <w:rsid w:val="001D0F63"/>
    <w:rsid w:val="001D17FE"/>
    <w:rsid w:val="001D1E9D"/>
    <w:rsid w:val="001D353F"/>
    <w:rsid w:val="001D5143"/>
    <w:rsid w:val="001D5FAC"/>
    <w:rsid w:val="001D61DA"/>
    <w:rsid w:val="001D6A45"/>
    <w:rsid w:val="001D6D1A"/>
    <w:rsid w:val="001D7B96"/>
    <w:rsid w:val="001E0240"/>
    <w:rsid w:val="001E22AE"/>
    <w:rsid w:val="001E290B"/>
    <w:rsid w:val="001E33E2"/>
    <w:rsid w:val="001E3433"/>
    <w:rsid w:val="001E394F"/>
    <w:rsid w:val="001E45F4"/>
    <w:rsid w:val="001E76E9"/>
    <w:rsid w:val="001E7AB9"/>
    <w:rsid w:val="001F2D35"/>
    <w:rsid w:val="001F2F6B"/>
    <w:rsid w:val="001F4D0D"/>
    <w:rsid w:val="001F51BB"/>
    <w:rsid w:val="001F5918"/>
    <w:rsid w:val="001F609D"/>
    <w:rsid w:val="001F64A0"/>
    <w:rsid w:val="00200136"/>
    <w:rsid w:val="0020109A"/>
    <w:rsid w:val="002025A6"/>
    <w:rsid w:val="002029A6"/>
    <w:rsid w:val="00203402"/>
    <w:rsid w:val="0020352D"/>
    <w:rsid w:val="0020374C"/>
    <w:rsid w:val="002041AB"/>
    <w:rsid w:val="002045C1"/>
    <w:rsid w:val="00205968"/>
    <w:rsid w:val="00205B17"/>
    <w:rsid w:val="00207DB7"/>
    <w:rsid w:val="002106C8"/>
    <w:rsid w:val="00211A68"/>
    <w:rsid w:val="00212373"/>
    <w:rsid w:val="002138EA"/>
    <w:rsid w:val="00214FBD"/>
    <w:rsid w:val="00217E53"/>
    <w:rsid w:val="002210E2"/>
    <w:rsid w:val="0022244C"/>
    <w:rsid w:val="00222897"/>
    <w:rsid w:val="00222AD3"/>
    <w:rsid w:val="00224068"/>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5CAA"/>
    <w:rsid w:val="00247295"/>
    <w:rsid w:val="0025035E"/>
    <w:rsid w:val="0025345F"/>
    <w:rsid w:val="00254DE6"/>
    <w:rsid w:val="00255D36"/>
    <w:rsid w:val="00256F42"/>
    <w:rsid w:val="00257632"/>
    <w:rsid w:val="00260476"/>
    <w:rsid w:val="00260D4B"/>
    <w:rsid w:val="0026179F"/>
    <w:rsid w:val="00261EF2"/>
    <w:rsid w:val="00262278"/>
    <w:rsid w:val="00263FFE"/>
    <w:rsid w:val="00265053"/>
    <w:rsid w:val="00267219"/>
    <w:rsid w:val="00270E1F"/>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86471"/>
    <w:rsid w:val="00287372"/>
    <w:rsid w:val="00290654"/>
    <w:rsid w:val="00290810"/>
    <w:rsid w:val="0029089F"/>
    <w:rsid w:val="00291789"/>
    <w:rsid w:val="00291A21"/>
    <w:rsid w:val="0029251D"/>
    <w:rsid w:val="00293617"/>
    <w:rsid w:val="00293F3F"/>
    <w:rsid w:val="00294905"/>
    <w:rsid w:val="00294FEF"/>
    <w:rsid w:val="002952C5"/>
    <w:rsid w:val="00296B3D"/>
    <w:rsid w:val="00297036"/>
    <w:rsid w:val="002A05B0"/>
    <w:rsid w:val="002A0EAF"/>
    <w:rsid w:val="002A1FF0"/>
    <w:rsid w:val="002A44E9"/>
    <w:rsid w:val="002A4F2C"/>
    <w:rsid w:val="002A4F8E"/>
    <w:rsid w:val="002A59B4"/>
    <w:rsid w:val="002A59D3"/>
    <w:rsid w:val="002A5B17"/>
    <w:rsid w:val="002A5E4A"/>
    <w:rsid w:val="002A66DD"/>
    <w:rsid w:val="002A7AA3"/>
    <w:rsid w:val="002B091A"/>
    <w:rsid w:val="002B10A5"/>
    <w:rsid w:val="002B12E1"/>
    <w:rsid w:val="002B28E6"/>
    <w:rsid w:val="002B2ED1"/>
    <w:rsid w:val="002B3853"/>
    <w:rsid w:val="002B3D0C"/>
    <w:rsid w:val="002B4609"/>
    <w:rsid w:val="002B5420"/>
    <w:rsid w:val="002B557D"/>
    <w:rsid w:val="002B5EC9"/>
    <w:rsid w:val="002B6E44"/>
    <w:rsid w:val="002B6EF0"/>
    <w:rsid w:val="002B7E29"/>
    <w:rsid w:val="002C1FC4"/>
    <w:rsid w:val="002C33D8"/>
    <w:rsid w:val="002C4696"/>
    <w:rsid w:val="002C7B5B"/>
    <w:rsid w:val="002D0232"/>
    <w:rsid w:val="002D05DD"/>
    <w:rsid w:val="002D21A3"/>
    <w:rsid w:val="002D3A3C"/>
    <w:rsid w:val="002D44CF"/>
    <w:rsid w:val="002D4648"/>
    <w:rsid w:val="002D56BC"/>
    <w:rsid w:val="002D5961"/>
    <w:rsid w:val="002D7C09"/>
    <w:rsid w:val="002E08A7"/>
    <w:rsid w:val="002E0E7D"/>
    <w:rsid w:val="002E12A7"/>
    <w:rsid w:val="002E5951"/>
    <w:rsid w:val="002E70FB"/>
    <w:rsid w:val="002E775B"/>
    <w:rsid w:val="002E7866"/>
    <w:rsid w:val="002F0124"/>
    <w:rsid w:val="002F0F87"/>
    <w:rsid w:val="002F2CFB"/>
    <w:rsid w:val="002F4093"/>
    <w:rsid w:val="002F53BE"/>
    <w:rsid w:val="002F6C9B"/>
    <w:rsid w:val="002F6EF4"/>
    <w:rsid w:val="002F796C"/>
    <w:rsid w:val="00300C95"/>
    <w:rsid w:val="003013B2"/>
    <w:rsid w:val="0030360F"/>
    <w:rsid w:val="003040AA"/>
    <w:rsid w:val="00304E3F"/>
    <w:rsid w:val="00305048"/>
    <w:rsid w:val="00305B05"/>
    <w:rsid w:val="0030631E"/>
    <w:rsid w:val="00306331"/>
    <w:rsid w:val="00307343"/>
    <w:rsid w:val="0031162D"/>
    <w:rsid w:val="00312538"/>
    <w:rsid w:val="00312E62"/>
    <w:rsid w:val="00313C38"/>
    <w:rsid w:val="00313CD2"/>
    <w:rsid w:val="003140D7"/>
    <w:rsid w:val="00314AF6"/>
    <w:rsid w:val="00315C9D"/>
    <w:rsid w:val="00315CC0"/>
    <w:rsid w:val="00320154"/>
    <w:rsid w:val="003253ED"/>
    <w:rsid w:val="003267D6"/>
    <w:rsid w:val="00331476"/>
    <w:rsid w:val="00331B4C"/>
    <w:rsid w:val="0033358C"/>
    <w:rsid w:val="003340A1"/>
    <w:rsid w:val="003347D2"/>
    <w:rsid w:val="003375CB"/>
    <w:rsid w:val="00340045"/>
    <w:rsid w:val="00341E05"/>
    <w:rsid w:val="00341EE1"/>
    <w:rsid w:val="00341FFA"/>
    <w:rsid w:val="00343F81"/>
    <w:rsid w:val="003449E6"/>
    <w:rsid w:val="003466ED"/>
    <w:rsid w:val="003512B6"/>
    <w:rsid w:val="00352A41"/>
    <w:rsid w:val="0035319C"/>
    <w:rsid w:val="00353C8C"/>
    <w:rsid w:val="003543FA"/>
    <w:rsid w:val="00356B37"/>
    <w:rsid w:val="00361187"/>
    <w:rsid w:val="00361491"/>
    <w:rsid w:val="003626D4"/>
    <w:rsid w:val="00362D50"/>
    <w:rsid w:val="00365BFB"/>
    <w:rsid w:val="003667FF"/>
    <w:rsid w:val="00367724"/>
    <w:rsid w:val="003716A8"/>
    <w:rsid w:val="003719F8"/>
    <w:rsid w:val="00372085"/>
    <w:rsid w:val="00372B4D"/>
    <w:rsid w:val="0037533A"/>
    <w:rsid w:val="00376440"/>
    <w:rsid w:val="003772F3"/>
    <w:rsid w:val="003775A2"/>
    <w:rsid w:val="00377A73"/>
    <w:rsid w:val="003803DD"/>
    <w:rsid w:val="00380562"/>
    <w:rsid w:val="003816C4"/>
    <w:rsid w:val="00381C9C"/>
    <w:rsid w:val="00382392"/>
    <w:rsid w:val="003823D1"/>
    <w:rsid w:val="003846ED"/>
    <w:rsid w:val="00386C15"/>
    <w:rsid w:val="00387238"/>
    <w:rsid w:val="00390F24"/>
    <w:rsid w:val="003919B6"/>
    <w:rsid w:val="00391B25"/>
    <w:rsid w:val="00391E51"/>
    <w:rsid w:val="003923DC"/>
    <w:rsid w:val="00394970"/>
    <w:rsid w:val="00395673"/>
    <w:rsid w:val="00396A8B"/>
    <w:rsid w:val="003A0B33"/>
    <w:rsid w:val="003A0B5D"/>
    <w:rsid w:val="003A16FD"/>
    <w:rsid w:val="003A1829"/>
    <w:rsid w:val="003A2212"/>
    <w:rsid w:val="003A23E5"/>
    <w:rsid w:val="003A2E51"/>
    <w:rsid w:val="003A377C"/>
    <w:rsid w:val="003A4CB3"/>
    <w:rsid w:val="003A665A"/>
    <w:rsid w:val="003B3F20"/>
    <w:rsid w:val="003B5850"/>
    <w:rsid w:val="003B5E50"/>
    <w:rsid w:val="003B6D17"/>
    <w:rsid w:val="003B7046"/>
    <w:rsid w:val="003B7DAB"/>
    <w:rsid w:val="003C00BB"/>
    <w:rsid w:val="003C05A5"/>
    <w:rsid w:val="003C084F"/>
    <w:rsid w:val="003C2D92"/>
    <w:rsid w:val="003C31CC"/>
    <w:rsid w:val="003C3A55"/>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590"/>
    <w:rsid w:val="003E369A"/>
    <w:rsid w:val="003E3A7C"/>
    <w:rsid w:val="003E3CD8"/>
    <w:rsid w:val="003E466A"/>
    <w:rsid w:val="003E604E"/>
    <w:rsid w:val="003F01E8"/>
    <w:rsid w:val="003F038E"/>
    <w:rsid w:val="003F0986"/>
    <w:rsid w:val="003F1D9E"/>
    <w:rsid w:val="003F2E02"/>
    <w:rsid w:val="003F41C4"/>
    <w:rsid w:val="003F4CA1"/>
    <w:rsid w:val="003F51B5"/>
    <w:rsid w:val="003F5CCC"/>
    <w:rsid w:val="003F6038"/>
    <w:rsid w:val="003F616A"/>
    <w:rsid w:val="003F62B5"/>
    <w:rsid w:val="003F71FF"/>
    <w:rsid w:val="003F7EF3"/>
    <w:rsid w:val="00400263"/>
    <w:rsid w:val="004003DB"/>
    <w:rsid w:val="00400ADD"/>
    <w:rsid w:val="004017C2"/>
    <w:rsid w:val="00402F23"/>
    <w:rsid w:val="0040419A"/>
    <w:rsid w:val="00406590"/>
    <w:rsid w:val="00406887"/>
    <w:rsid w:val="0040756A"/>
    <w:rsid w:val="00407C23"/>
    <w:rsid w:val="0041038C"/>
    <w:rsid w:val="00410486"/>
    <w:rsid w:val="0041379D"/>
    <w:rsid w:val="00415B46"/>
    <w:rsid w:val="004168BD"/>
    <w:rsid w:val="004217AC"/>
    <w:rsid w:val="00421A46"/>
    <w:rsid w:val="00421F72"/>
    <w:rsid w:val="00422BAA"/>
    <w:rsid w:val="00423672"/>
    <w:rsid w:val="004237D4"/>
    <w:rsid w:val="0042385A"/>
    <w:rsid w:val="00423CC7"/>
    <w:rsid w:val="00430271"/>
    <w:rsid w:val="00430E86"/>
    <w:rsid w:val="00431856"/>
    <w:rsid w:val="00432377"/>
    <w:rsid w:val="00433282"/>
    <w:rsid w:val="00433E3F"/>
    <w:rsid w:val="00436152"/>
    <w:rsid w:val="004361B4"/>
    <w:rsid w:val="00437375"/>
    <w:rsid w:val="00437BB6"/>
    <w:rsid w:val="00440090"/>
    <w:rsid w:val="004400E8"/>
    <w:rsid w:val="00440E4B"/>
    <w:rsid w:val="00441C2A"/>
    <w:rsid w:val="00441C6D"/>
    <w:rsid w:val="00442568"/>
    <w:rsid w:val="004426AB"/>
    <w:rsid w:val="004430CF"/>
    <w:rsid w:val="00443CC6"/>
    <w:rsid w:val="00444225"/>
    <w:rsid w:val="00444D6C"/>
    <w:rsid w:val="004453BB"/>
    <w:rsid w:val="00447B60"/>
    <w:rsid w:val="00450EF8"/>
    <w:rsid w:val="004543ED"/>
    <w:rsid w:val="00454968"/>
    <w:rsid w:val="00455BF9"/>
    <w:rsid w:val="00456C5E"/>
    <w:rsid w:val="0046402B"/>
    <w:rsid w:val="0046426C"/>
    <w:rsid w:val="004645B3"/>
    <w:rsid w:val="004656C0"/>
    <w:rsid w:val="00465F13"/>
    <w:rsid w:val="0046699D"/>
    <w:rsid w:val="004705FD"/>
    <w:rsid w:val="004726AE"/>
    <w:rsid w:val="0047453D"/>
    <w:rsid w:val="00474D2A"/>
    <w:rsid w:val="00474FA0"/>
    <w:rsid w:val="0047782B"/>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5D9A"/>
    <w:rsid w:val="004A766E"/>
    <w:rsid w:val="004A782C"/>
    <w:rsid w:val="004A7ADF"/>
    <w:rsid w:val="004A7B5F"/>
    <w:rsid w:val="004B03DA"/>
    <w:rsid w:val="004B1314"/>
    <w:rsid w:val="004B1EBB"/>
    <w:rsid w:val="004B1EF8"/>
    <w:rsid w:val="004B5216"/>
    <w:rsid w:val="004B5CEC"/>
    <w:rsid w:val="004B693D"/>
    <w:rsid w:val="004B7715"/>
    <w:rsid w:val="004B7C86"/>
    <w:rsid w:val="004C3BEB"/>
    <w:rsid w:val="004C58AD"/>
    <w:rsid w:val="004C6A69"/>
    <w:rsid w:val="004C72B1"/>
    <w:rsid w:val="004C7E7A"/>
    <w:rsid w:val="004D04D6"/>
    <w:rsid w:val="004D072B"/>
    <w:rsid w:val="004D0821"/>
    <w:rsid w:val="004D0C02"/>
    <w:rsid w:val="004D163C"/>
    <w:rsid w:val="004D1DFD"/>
    <w:rsid w:val="004D2B59"/>
    <w:rsid w:val="004D3031"/>
    <w:rsid w:val="004D3995"/>
    <w:rsid w:val="004D3B52"/>
    <w:rsid w:val="004D40DE"/>
    <w:rsid w:val="004D42E8"/>
    <w:rsid w:val="004D521F"/>
    <w:rsid w:val="004D5E89"/>
    <w:rsid w:val="004D7023"/>
    <w:rsid w:val="004D77DD"/>
    <w:rsid w:val="004D7E24"/>
    <w:rsid w:val="004D7F48"/>
    <w:rsid w:val="004E25C2"/>
    <w:rsid w:val="004E2E83"/>
    <w:rsid w:val="004E5C20"/>
    <w:rsid w:val="004E6273"/>
    <w:rsid w:val="004E73B0"/>
    <w:rsid w:val="004F2620"/>
    <w:rsid w:val="004F2F68"/>
    <w:rsid w:val="004F5196"/>
    <w:rsid w:val="004F6299"/>
    <w:rsid w:val="004F7A3D"/>
    <w:rsid w:val="0050337F"/>
    <w:rsid w:val="00505026"/>
    <w:rsid w:val="00505BFA"/>
    <w:rsid w:val="00505F2D"/>
    <w:rsid w:val="00515234"/>
    <w:rsid w:val="00517172"/>
    <w:rsid w:val="00517307"/>
    <w:rsid w:val="00520728"/>
    <w:rsid w:val="00521AAC"/>
    <w:rsid w:val="00521B8C"/>
    <w:rsid w:val="0052275A"/>
    <w:rsid w:val="00525159"/>
    <w:rsid w:val="00526B6F"/>
    <w:rsid w:val="0052788A"/>
    <w:rsid w:val="0053142A"/>
    <w:rsid w:val="00532488"/>
    <w:rsid w:val="005347FC"/>
    <w:rsid w:val="00540016"/>
    <w:rsid w:val="00540A87"/>
    <w:rsid w:val="005434D7"/>
    <w:rsid w:val="00546E3C"/>
    <w:rsid w:val="005479F5"/>
    <w:rsid w:val="00551A90"/>
    <w:rsid w:val="00551B83"/>
    <w:rsid w:val="005558CF"/>
    <w:rsid w:val="00556E1D"/>
    <w:rsid w:val="00557502"/>
    <w:rsid w:val="00560492"/>
    <w:rsid w:val="00560799"/>
    <w:rsid w:val="00561D8D"/>
    <w:rsid w:val="00562796"/>
    <w:rsid w:val="00563178"/>
    <w:rsid w:val="00563853"/>
    <w:rsid w:val="00563997"/>
    <w:rsid w:val="005655DA"/>
    <w:rsid w:val="0056763E"/>
    <w:rsid w:val="00570EB9"/>
    <w:rsid w:val="00570F61"/>
    <w:rsid w:val="005713B7"/>
    <w:rsid w:val="0057169E"/>
    <w:rsid w:val="00571C1B"/>
    <w:rsid w:val="00573A68"/>
    <w:rsid w:val="00574B8E"/>
    <w:rsid w:val="0057707E"/>
    <w:rsid w:val="00577A52"/>
    <w:rsid w:val="005811BC"/>
    <w:rsid w:val="0058193A"/>
    <w:rsid w:val="00581E4D"/>
    <w:rsid w:val="00583DAF"/>
    <w:rsid w:val="0058581C"/>
    <w:rsid w:val="00586C80"/>
    <w:rsid w:val="0058747E"/>
    <w:rsid w:val="005910B3"/>
    <w:rsid w:val="005927CF"/>
    <w:rsid w:val="00592C10"/>
    <w:rsid w:val="00592DE5"/>
    <w:rsid w:val="005939A4"/>
    <w:rsid w:val="005941C8"/>
    <w:rsid w:val="00594797"/>
    <w:rsid w:val="00594874"/>
    <w:rsid w:val="00597DA3"/>
    <w:rsid w:val="005A1864"/>
    <w:rsid w:val="005A1B40"/>
    <w:rsid w:val="005A718C"/>
    <w:rsid w:val="005A7306"/>
    <w:rsid w:val="005A7381"/>
    <w:rsid w:val="005A772A"/>
    <w:rsid w:val="005B207E"/>
    <w:rsid w:val="005B27E2"/>
    <w:rsid w:val="005B3BAE"/>
    <w:rsid w:val="005B3F26"/>
    <w:rsid w:val="005B41E8"/>
    <w:rsid w:val="005B4A2C"/>
    <w:rsid w:val="005B59B4"/>
    <w:rsid w:val="005B653A"/>
    <w:rsid w:val="005B7115"/>
    <w:rsid w:val="005C3D85"/>
    <w:rsid w:val="005C4083"/>
    <w:rsid w:val="005C4EAC"/>
    <w:rsid w:val="005C5035"/>
    <w:rsid w:val="005C5947"/>
    <w:rsid w:val="005C6516"/>
    <w:rsid w:val="005C73A6"/>
    <w:rsid w:val="005C773C"/>
    <w:rsid w:val="005D06AB"/>
    <w:rsid w:val="005D0786"/>
    <w:rsid w:val="005D1F5B"/>
    <w:rsid w:val="005D21ED"/>
    <w:rsid w:val="005D2248"/>
    <w:rsid w:val="005D23E2"/>
    <w:rsid w:val="005D3F3A"/>
    <w:rsid w:val="005D4407"/>
    <w:rsid w:val="005D4B05"/>
    <w:rsid w:val="005D4EE4"/>
    <w:rsid w:val="005D5F9F"/>
    <w:rsid w:val="005D6AC9"/>
    <w:rsid w:val="005D6D26"/>
    <w:rsid w:val="005D7388"/>
    <w:rsid w:val="005D761F"/>
    <w:rsid w:val="005E157F"/>
    <w:rsid w:val="005E1742"/>
    <w:rsid w:val="005E1F11"/>
    <w:rsid w:val="005E510A"/>
    <w:rsid w:val="005E624D"/>
    <w:rsid w:val="005F12EE"/>
    <w:rsid w:val="005F3D23"/>
    <w:rsid w:val="005F3D5E"/>
    <w:rsid w:val="005F4A7E"/>
    <w:rsid w:val="005F4D2C"/>
    <w:rsid w:val="005F5099"/>
    <w:rsid w:val="005F56AE"/>
    <w:rsid w:val="005F7356"/>
    <w:rsid w:val="00600AD8"/>
    <w:rsid w:val="0060193E"/>
    <w:rsid w:val="00602073"/>
    <w:rsid w:val="00602A66"/>
    <w:rsid w:val="00602FBB"/>
    <w:rsid w:val="00603C1C"/>
    <w:rsid w:val="00603D80"/>
    <w:rsid w:val="006042D4"/>
    <w:rsid w:val="00604A83"/>
    <w:rsid w:val="006072F4"/>
    <w:rsid w:val="0061005A"/>
    <w:rsid w:val="00610D3E"/>
    <w:rsid w:val="00611D97"/>
    <w:rsid w:val="00612402"/>
    <w:rsid w:val="00612A49"/>
    <w:rsid w:val="00612E08"/>
    <w:rsid w:val="00613CD6"/>
    <w:rsid w:val="0061646C"/>
    <w:rsid w:val="0061693C"/>
    <w:rsid w:val="00617D8F"/>
    <w:rsid w:val="00621109"/>
    <w:rsid w:val="0062122F"/>
    <w:rsid w:val="006235EE"/>
    <w:rsid w:val="006237A9"/>
    <w:rsid w:val="0062498C"/>
    <w:rsid w:val="0062510B"/>
    <w:rsid w:val="006275E4"/>
    <w:rsid w:val="00627DF2"/>
    <w:rsid w:val="006301BA"/>
    <w:rsid w:val="006301D8"/>
    <w:rsid w:val="00630A6E"/>
    <w:rsid w:val="0063232A"/>
    <w:rsid w:val="00632A40"/>
    <w:rsid w:val="00633F73"/>
    <w:rsid w:val="00634095"/>
    <w:rsid w:val="00634246"/>
    <w:rsid w:val="00635A3E"/>
    <w:rsid w:val="006362FF"/>
    <w:rsid w:val="00640BF2"/>
    <w:rsid w:val="006416FA"/>
    <w:rsid w:val="00642564"/>
    <w:rsid w:val="00642B71"/>
    <w:rsid w:val="00642ED4"/>
    <w:rsid w:val="00644B23"/>
    <w:rsid w:val="00645857"/>
    <w:rsid w:val="00646E36"/>
    <w:rsid w:val="006475B9"/>
    <w:rsid w:val="00650609"/>
    <w:rsid w:val="00651FDE"/>
    <w:rsid w:val="006529B7"/>
    <w:rsid w:val="00653746"/>
    <w:rsid w:val="00654055"/>
    <w:rsid w:val="00654E66"/>
    <w:rsid w:val="006550A5"/>
    <w:rsid w:val="00655448"/>
    <w:rsid w:val="00657313"/>
    <w:rsid w:val="006604A7"/>
    <w:rsid w:val="006604E7"/>
    <w:rsid w:val="00660656"/>
    <w:rsid w:val="00661168"/>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1E29"/>
    <w:rsid w:val="0068235D"/>
    <w:rsid w:val="0068302C"/>
    <w:rsid w:val="00685642"/>
    <w:rsid w:val="006856E5"/>
    <w:rsid w:val="00685A73"/>
    <w:rsid w:val="00686FBC"/>
    <w:rsid w:val="00692130"/>
    <w:rsid w:val="00694823"/>
    <w:rsid w:val="0069664C"/>
    <w:rsid w:val="00696E9D"/>
    <w:rsid w:val="0069720F"/>
    <w:rsid w:val="006A019B"/>
    <w:rsid w:val="006A0209"/>
    <w:rsid w:val="006A18D4"/>
    <w:rsid w:val="006A21B3"/>
    <w:rsid w:val="006A21F3"/>
    <w:rsid w:val="006A3282"/>
    <w:rsid w:val="006A503D"/>
    <w:rsid w:val="006A6EAC"/>
    <w:rsid w:val="006B04E9"/>
    <w:rsid w:val="006B0BA6"/>
    <w:rsid w:val="006B0D02"/>
    <w:rsid w:val="006B1EDA"/>
    <w:rsid w:val="006B3906"/>
    <w:rsid w:val="006B463E"/>
    <w:rsid w:val="006B46D8"/>
    <w:rsid w:val="006B4915"/>
    <w:rsid w:val="006B572C"/>
    <w:rsid w:val="006B6A9B"/>
    <w:rsid w:val="006B6FF1"/>
    <w:rsid w:val="006B790F"/>
    <w:rsid w:val="006B7B74"/>
    <w:rsid w:val="006C3095"/>
    <w:rsid w:val="006C42E6"/>
    <w:rsid w:val="006C4957"/>
    <w:rsid w:val="006C674B"/>
    <w:rsid w:val="006C7BB8"/>
    <w:rsid w:val="006D4225"/>
    <w:rsid w:val="006D47D2"/>
    <w:rsid w:val="006D555A"/>
    <w:rsid w:val="006D611D"/>
    <w:rsid w:val="006D77BB"/>
    <w:rsid w:val="006D7B50"/>
    <w:rsid w:val="006E1144"/>
    <w:rsid w:val="006E1DC2"/>
    <w:rsid w:val="006E1E48"/>
    <w:rsid w:val="006E2345"/>
    <w:rsid w:val="006E2C51"/>
    <w:rsid w:val="006E4E35"/>
    <w:rsid w:val="006E4F62"/>
    <w:rsid w:val="006E6D9B"/>
    <w:rsid w:val="006F29AC"/>
    <w:rsid w:val="006F2B4E"/>
    <w:rsid w:val="006F2DEC"/>
    <w:rsid w:val="006F2EE2"/>
    <w:rsid w:val="006F344E"/>
    <w:rsid w:val="006F5F6F"/>
    <w:rsid w:val="00700ED0"/>
    <w:rsid w:val="00701814"/>
    <w:rsid w:val="00702277"/>
    <w:rsid w:val="007059BA"/>
    <w:rsid w:val="0070646B"/>
    <w:rsid w:val="0070648C"/>
    <w:rsid w:val="007066FA"/>
    <w:rsid w:val="00707941"/>
    <w:rsid w:val="00710085"/>
    <w:rsid w:val="00710CF4"/>
    <w:rsid w:val="00712498"/>
    <w:rsid w:val="007128E1"/>
    <w:rsid w:val="007129A5"/>
    <w:rsid w:val="00712B9A"/>
    <w:rsid w:val="00712FE7"/>
    <w:rsid w:val="00712FE9"/>
    <w:rsid w:val="00713D69"/>
    <w:rsid w:val="00715BCC"/>
    <w:rsid w:val="00716E9F"/>
    <w:rsid w:val="00721FC8"/>
    <w:rsid w:val="0072280F"/>
    <w:rsid w:val="00722F56"/>
    <w:rsid w:val="00723BD0"/>
    <w:rsid w:val="00724F51"/>
    <w:rsid w:val="00726402"/>
    <w:rsid w:val="00726932"/>
    <w:rsid w:val="00726D4D"/>
    <w:rsid w:val="00727982"/>
    <w:rsid w:val="007301B6"/>
    <w:rsid w:val="0073021C"/>
    <w:rsid w:val="00734AB1"/>
    <w:rsid w:val="007366B9"/>
    <w:rsid w:val="00736A92"/>
    <w:rsid w:val="00736B69"/>
    <w:rsid w:val="0073713A"/>
    <w:rsid w:val="0074030B"/>
    <w:rsid w:val="0074101D"/>
    <w:rsid w:val="007417E5"/>
    <w:rsid w:val="00741817"/>
    <w:rsid w:val="00741A10"/>
    <w:rsid w:val="00742689"/>
    <w:rsid w:val="00747A2C"/>
    <w:rsid w:val="00750CEB"/>
    <w:rsid w:val="00752857"/>
    <w:rsid w:val="0075295C"/>
    <w:rsid w:val="00752B68"/>
    <w:rsid w:val="00757873"/>
    <w:rsid w:val="0076094D"/>
    <w:rsid w:val="007617B8"/>
    <w:rsid w:val="00762C4B"/>
    <w:rsid w:val="007649DD"/>
    <w:rsid w:val="0076572F"/>
    <w:rsid w:val="00765FC8"/>
    <w:rsid w:val="007661AA"/>
    <w:rsid w:val="007664C6"/>
    <w:rsid w:val="0076656E"/>
    <w:rsid w:val="00767008"/>
    <w:rsid w:val="00767BE4"/>
    <w:rsid w:val="00770473"/>
    <w:rsid w:val="00770490"/>
    <w:rsid w:val="0077132F"/>
    <w:rsid w:val="00774217"/>
    <w:rsid w:val="00774B4C"/>
    <w:rsid w:val="007755E7"/>
    <w:rsid w:val="007756C1"/>
    <w:rsid w:val="00776179"/>
    <w:rsid w:val="00776CDD"/>
    <w:rsid w:val="007808DE"/>
    <w:rsid w:val="00780A03"/>
    <w:rsid w:val="00780D31"/>
    <w:rsid w:val="00781744"/>
    <w:rsid w:val="0078274A"/>
    <w:rsid w:val="00782BF1"/>
    <w:rsid w:val="007834B7"/>
    <w:rsid w:val="00785196"/>
    <w:rsid w:val="00785654"/>
    <w:rsid w:val="0078619B"/>
    <w:rsid w:val="00786A24"/>
    <w:rsid w:val="00787E64"/>
    <w:rsid w:val="007913B0"/>
    <w:rsid w:val="00791B09"/>
    <w:rsid w:val="007923AB"/>
    <w:rsid w:val="0079339F"/>
    <w:rsid w:val="00793494"/>
    <w:rsid w:val="00793775"/>
    <w:rsid w:val="007A0BD6"/>
    <w:rsid w:val="007A0FBE"/>
    <w:rsid w:val="007A28DC"/>
    <w:rsid w:val="007A29A0"/>
    <w:rsid w:val="007A3B5C"/>
    <w:rsid w:val="007A446F"/>
    <w:rsid w:val="007A52C4"/>
    <w:rsid w:val="007A5410"/>
    <w:rsid w:val="007A6272"/>
    <w:rsid w:val="007A6516"/>
    <w:rsid w:val="007A6C83"/>
    <w:rsid w:val="007A6FB6"/>
    <w:rsid w:val="007B0D50"/>
    <w:rsid w:val="007B0E1D"/>
    <w:rsid w:val="007B1911"/>
    <w:rsid w:val="007B21C5"/>
    <w:rsid w:val="007B2468"/>
    <w:rsid w:val="007B319F"/>
    <w:rsid w:val="007B3B93"/>
    <w:rsid w:val="007B473A"/>
    <w:rsid w:val="007B505C"/>
    <w:rsid w:val="007B67B3"/>
    <w:rsid w:val="007C0B20"/>
    <w:rsid w:val="007C133D"/>
    <w:rsid w:val="007C1ECE"/>
    <w:rsid w:val="007C282B"/>
    <w:rsid w:val="007C2B61"/>
    <w:rsid w:val="007C3B6C"/>
    <w:rsid w:val="007C3C41"/>
    <w:rsid w:val="007C73C3"/>
    <w:rsid w:val="007C742F"/>
    <w:rsid w:val="007C772F"/>
    <w:rsid w:val="007D2875"/>
    <w:rsid w:val="007D2FE2"/>
    <w:rsid w:val="007D4E54"/>
    <w:rsid w:val="007D5A9E"/>
    <w:rsid w:val="007D6048"/>
    <w:rsid w:val="007D6C01"/>
    <w:rsid w:val="007E1F3B"/>
    <w:rsid w:val="007E4809"/>
    <w:rsid w:val="007E56D8"/>
    <w:rsid w:val="007E5C87"/>
    <w:rsid w:val="007E605C"/>
    <w:rsid w:val="007E7E06"/>
    <w:rsid w:val="007F015A"/>
    <w:rsid w:val="007F0E1E"/>
    <w:rsid w:val="007F13F5"/>
    <w:rsid w:val="007F182F"/>
    <w:rsid w:val="007F2439"/>
    <w:rsid w:val="007F31C2"/>
    <w:rsid w:val="007F628B"/>
    <w:rsid w:val="007F62EA"/>
    <w:rsid w:val="007F6744"/>
    <w:rsid w:val="007F700C"/>
    <w:rsid w:val="007F7618"/>
    <w:rsid w:val="007F7B0C"/>
    <w:rsid w:val="007F7D78"/>
    <w:rsid w:val="008007D4"/>
    <w:rsid w:val="00801967"/>
    <w:rsid w:val="0080248E"/>
    <w:rsid w:val="00802A57"/>
    <w:rsid w:val="008031B5"/>
    <w:rsid w:val="008042B9"/>
    <w:rsid w:val="00805F3B"/>
    <w:rsid w:val="00806047"/>
    <w:rsid w:val="008062BD"/>
    <w:rsid w:val="00806562"/>
    <w:rsid w:val="008072FF"/>
    <w:rsid w:val="00810523"/>
    <w:rsid w:val="00810FB0"/>
    <w:rsid w:val="00813ACF"/>
    <w:rsid w:val="008152EA"/>
    <w:rsid w:val="00815CCB"/>
    <w:rsid w:val="0081689A"/>
    <w:rsid w:val="00821A47"/>
    <w:rsid w:val="008240E1"/>
    <w:rsid w:val="0082583A"/>
    <w:rsid w:val="00826532"/>
    <w:rsid w:val="00831CBE"/>
    <w:rsid w:val="00831EFF"/>
    <w:rsid w:val="0083389F"/>
    <w:rsid w:val="00834CD1"/>
    <w:rsid w:val="00835C3C"/>
    <w:rsid w:val="00836C44"/>
    <w:rsid w:val="00842B4F"/>
    <w:rsid w:val="0084359C"/>
    <w:rsid w:val="00843AAA"/>
    <w:rsid w:val="00844A0E"/>
    <w:rsid w:val="00845557"/>
    <w:rsid w:val="00846D08"/>
    <w:rsid w:val="008504DF"/>
    <w:rsid w:val="008510F1"/>
    <w:rsid w:val="00851353"/>
    <w:rsid w:val="00853D81"/>
    <w:rsid w:val="00854DB3"/>
    <w:rsid w:val="008556A6"/>
    <w:rsid w:val="00855AB8"/>
    <w:rsid w:val="00856216"/>
    <w:rsid w:val="00856FDC"/>
    <w:rsid w:val="00861537"/>
    <w:rsid w:val="008619E1"/>
    <w:rsid w:val="008627A1"/>
    <w:rsid w:val="00863EBB"/>
    <w:rsid w:val="00864664"/>
    <w:rsid w:val="00864DDA"/>
    <w:rsid w:val="00866314"/>
    <w:rsid w:val="008671F5"/>
    <w:rsid w:val="00871645"/>
    <w:rsid w:val="00871DEC"/>
    <w:rsid w:val="00873715"/>
    <w:rsid w:val="0087373E"/>
    <w:rsid w:val="00874133"/>
    <w:rsid w:val="00874FE0"/>
    <w:rsid w:val="008754F7"/>
    <w:rsid w:val="00875A41"/>
    <w:rsid w:val="00875CB4"/>
    <w:rsid w:val="008764E7"/>
    <w:rsid w:val="008809E4"/>
    <w:rsid w:val="00883D7C"/>
    <w:rsid w:val="00884014"/>
    <w:rsid w:val="0088500C"/>
    <w:rsid w:val="00885407"/>
    <w:rsid w:val="00885543"/>
    <w:rsid w:val="00885812"/>
    <w:rsid w:val="00885DDB"/>
    <w:rsid w:val="008861E7"/>
    <w:rsid w:val="008901D8"/>
    <w:rsid w:val="00890F8F"/>
    <w:rsid w:val="008917AC"/>
    <w:rsid w:val="008920BD"/>
    <w:rsid w:val="008921D3"/>
    <w:rsid w:val="00893454"/>
    <w:rsid w:val="00895FD5"/>
    <w:rsid w:val="00895FE6"/>
    <w:rsid w:val="00897BB5"/>
    <w:rsid w:val="008A0249"/>
    <w:rsid w:val="008A0360"/>
    <w:rsid w:val="008A0996"/>
    <w:rsid w:val="008A0BC0"/>
    <w:rsid w:val="008A234C"/>
    <w:rsid w:val="008A24BF"/>
    <w:rsid w:val="008A4B8A"/>
    <w:rsid w:val="008A4BA1"/>
    <w:rsid w:val="008A5356"/>
    <w:rsid w:val="008B04BE"/>
    <w:rsid w:val="008B0A80"/>
    <w:rsid w:val="008B1835"/>
    <w:rsid w:val="008B24BB"/>
    <w:rsid w:val="008B4235"/>
    <w:rsid w:val="008B64B1"/>
    <w:rsid w:val="008B6A34"/>
    <w:rsid w:val="008B6E98"/>
    <w:rsid w:val="008B730C"/>
    <w:rsid w:val="008B7DF8"/>
    <w:rsid w:val="008C1BFF"/>
    <w:rsid w:val="008C3414"/>
    <w:rsid w:val="008C5363"/>
    <w:rsid w:val="008C597F"/>
    <w:rsid w:val="008C5EEC"/>
    <w:rsid w:val="008C60E9"/>
    <w:rsid w:val="008C721E"/>
    <w:rsid w:val="008C7821"/>
    <w:rsid w:val="008D047D"/>
    <w:rsid w:val="008D1AA9"/>
    <w:rsid w:val="008D2E97"/>
    <w:rsid w:val="008D3D9C"/>
    <w:rsid w:val="008D455F"/>
    <w:rsid w:val="008D494F"/>
    <w:rsid w:val="008D73E1"/>
    <w:rsid w:val="008E0A4B"/>
    <w:rsid w:val="008E314F"/>
    <w:rsid w:val="008E4613"/>
    <w:rsid w:val="008E4A88"/>
    <w:rsid w:val="008E5418"/>
    <w:rsid w:val="008E715E"/>
    <w:rsid w:val="008F0171"/>
    <w:rsid w:val="008F0D24"/>
    <w:rsid w:val="008F2A76"/>
    <w:rsid w:val="008F2C5A"/>
    <w:rsid w:val="008F616D"/>
    <w:rsid w:val="008F6413"/>
    <w:rsid w:val="008F6546"/>
    <w:rsid w:val="008F68CF"/>
    <w:rsid w:val="008F7D93"/>
    <w:rsid w:val="0090028C"/>
    <w:rsid w:val="00901ECE"/>
    <w:rsid w:val="009033D5"/>
    <w:rsid w:val="009046BE"/>
    <w:rsid w:val="00904C88"/>
    <w:rsid w:val="009050A8"/>
    <w:rsid w:val="00906173"/>
    <w:rsid w:val="00906356"/>
    <w:rsid w:val="00906895"/>
    <w:rsid w:val="0090773A"/>
    <w:rsid w:val="00907A23"/>
    <w:rsid w:val="009100AC"/>
    <w:rsid w:val="0091046F"/>
    <w:rsid w:val="009112A9"/>
    <w:rsid w:val="00912016"/>
    <w:rsid w:val="00913989"/>
    <w:rsid w:val="00913E66"/>
    <w:rsid w:val="009147F7"/>
    <w:rsid w:val="009153D8"/>
    <w:rsid w:val="009179CF"/>
    <w:rsid w:val="0092207D"/>
    <w:rsid w:val="00922EBD"/>
    <w:rsid w:val="009235CD"/>
    <w:rsid w:val="00923B69"/>
    <w:rsid w:val="00924953"/>
    <w:rsid w:val="00925248"/>
    <w:rsid w:val="00926234"/>
    <w:rsid w:val="009263F1"/>
    <w:rsid w:val="00927C67"/>
    <w:rsid w:val="00927EA2"/>
    <w:rsid w:val="009308CF"/>
    <w:rsid w:val="00930C81"/>
    <w:rsid w:val="00930D32"/>
    <w:rsid w:val="00931377"/>
    <w:rsid w:val="00931702"/>
    <w:rsid w:val="00931937"/>
    <w:rsid w:val="0093200A"/>
    <w:rsid w:val="009321BE"/>
    <w:rsid w:val="00933D69"/>
    <w:rsid w:val="00934967"/>
    <w:rsid w:val="00934D4B"/>
    <w:rsid w:val="0093500A"/>
    <w:rsid w:val="00935866"/>
    <w:rsid w:val="00936321"/>
    <w:rsid w:val="00936E35"/>
    <w:rsid w:val="00937678"/>
    <w:rsid w:val="00937791"/>
    <w:rsid w:val="00937AEE"/>
    <w:rsid w:val="00937FA2"/>
    <w:rsid w:val="009403DA"/>
    <w:rsid w:val="00942426"/>
    <w:rsid w:val="00944AB4"/>
    <w:rsid w:val="00944B62"/>
    <w:rsid w:val="0094533F"/>
    <w:rsid w:val="009454CB"/>
    <w:rsid w:val="00951682"/>
    <w:rsid w:val="0095347E"/>
    <w:rsid w:val="00954783"/>
    <w:rsid w:val="00954F14"/>
    <w:rsid w:val="00955071"/>
    <w:rsid w:val="00957363"/>
    <w:rsid w:val="0095748C"/>
    <w:rsid w:val="0096268B"/>
    <w:rsid w:val="009626F8"/>
    <w:rsid w:val="009653BF"/>
    <w:rsid w:val="009659A4"/>
    <w:rsid w:val="00965EA7"/>
    <w:rsid w:val="00965EC6"/>
    <w:rsid w:val="00966889"/>
    <w:rsid w:val="009671F0"/>
    <w:rsid w:val="009675C3"/>
    <w:rsid w:val="00971B54"/>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5586"/>
    <w:rsid w:val="00996826"/>
    <w:rsid w:val="00996AC8"/>
    <w:rsid w:val="00997846"/>
    <w:rsid w:val="009A04AF"/>
    <w:rsid w:val="009A2280"/>
    <w:rsid w:val="009A2BBC"/>
    <w:rsid w:val="009A2C6C"/>
    <w:rsid w:val="009A43A2"/>
    <w:rsid w:val="009A4B0B"/>
    <w:rsid w:val="009B1D86"/>
    <w:rsid w:val="009B2CB0"/>
    <w:rsid w:val="009B34E2"/>
    <w:rsid w:val="009B37D1"/>
    <w:rsid w:val="009B39E0"/>
    <w:rsid w:val="009B3D9F"/>
    <w:rsid w:val="009B48F1"/>
    <w:rsid w:val="009B49F2"/>
    <w:rsid w:val="009B4B6A"/>
    <w:rsid w:val="009B4C15"/>
    <w:rsid w:val="009B62D3"/>
    <w:rsid w:val="009B6CC1"/>
    <w:rsid w:val="009B7287"/>
    <w:rsid w:val="009B7A8D"/>
    <w:rsid w:val="009C0727"/>
    <w:rsid w:val="009C0837"/>
    <w:rsid w:val="009C1AD5"/>
    <w:rsid w:val="009C2D1D"/>
    <w:rsid w:val="009C36F9"/>
    <w:rsid w:val="009C3890"/>
    <w:rsid w:val="009C40E1"/>
    <w:rsid w:val="009C4399"/>
    <w:rsid w:val="009C4A6F"/>
    <w:rsid w:val="009C54F4"/>
    <w:rsid w:val="009C628D"/>
    <w:rsid w:val="009D0348"/>
    <w:rsid w:val="009D1BE4"/>
    <w:rsid w:val="009D5DE0"/>
    <w:rsid w:val="009D62B1"/>
    <w:rsid w:val="009E0843"/>
    <w:rsid w:val="009E09B3"/>
    <w:rsid w:val="009E12C4"/>
    <w:rsid w:val="009E2929"/>
    <w:rsid w:val="009E5655"/>
    <w:rsid w:val="009E5870"/>
    <w:rsid w:val="009E595A"/>
    <w:rsid w:val="009F0330"/>
    <w:rsid w:val="009F3F7E"/>
    <w:rsid w:val="009F508D"/>
    <w:rsid w:val="009F62FA"/>
    <w:rsid w:val="009F6EC8"/>
    <w:rsid w:val="00A0219E"/>
    <w:rsid w:val="00A03309"/>
    <w:rsid w:val="00A0535F"/>
    <w:rsid w:val="00A05FD2"/>
    <w:rsid w:val="00A11CC7"/>
    <w:rsid w:val="00A126D8"/>
    <w:rsid w:val="00A12C9C"/>
    <w:rsid w:val="00A13AD6"/>
    <w:rsid w:val="00A147C7"/>
    <w:rsid w:val="00A154D0"/>
    <w:rsid w:val="00A15D47"/>
    <w:rsid w:val="00A16E19"/>
    <w:rsid w:val="00A17573"/>
    <w:rsid w:val="00A201A0"/>
    <w:rsid w:val="00A21984"/>
    <w:rsid w:val="00A242E8"/>
    <w:rsid w:val="00A25923"/>
    <w:rsid w:val="00A25CF2"/>
    <w:rsid w:val="00A26516"/>
    <w:rsid w:val="00A267D3"/>
    <w:rsid w:val="00A31A46"/>
    <w:rsid w:val="00A327F4"/>
    <w:rsid w:val="00A33BED"/>
    <w:rsid w:val="00A33FD3"/>
    <w:rsid w:val="00A34818"/>
    <w:rsid w:val="00A35A6B"/>
    <w:rsid w:val="00A36000"/>
    <w:rsid w:val="00A37125"/>
    <w:rsid w:val="00A37902"/>
    <w:rsid w:val="00A41779"/>
    <w:rsid w:val="00A41987"/>
    <w:rsid w:val="00A45BD9"/>
    <w:rsid w:val="00A45DF8"/>
    <w:rsid w:val="00A50244"/>
    <w:rsid w:val="00A50E31"/>
    <w:rsid w:val="00A525AA"/>
    <w:rsid w:val="00A52DA1"/>
    <w:rsid w:val="00A53DA9"/>
    <w:rsid w:val="00A54D31"/>
    <w:rsid w:val="00A55DFD"/>
    <w:rsid w:val="00A55F4E"/>
    <w:rsid w:val="00A56906"/>
    <w:rsid w:val="00A57448"/>
    <w:rsid w:val="00A57ACE"/>
    <w:rsid w:val="00A60037"/>
    <w:rsid w:val="00A60062"/>
    <w:rsid w:val="00A612A7"/>
    <w:rsid w:val="00A61831"/>
    <w:rsid w:val="00A6210A"/>
    <w:rsid w:val="00A6446C"/>
    <w:rsid w:val="00A64712"/>
    <w:rsid w:val="00A653A6"/>
    <w:rsid w:val="00A65439"/>
    <w:rsid w:val="00A65BF6"/>
    <w:rsid w:val="00A66640"/>
    <w:rsid w:val="00A66F72"/>
    <w:rsid w:val="00A67A2B"/>
    <w:rsid w:val="00A67D1D"/>
    <w:rsid w:val="00A70109"/>
    <w:rsid w:val="00A727E4"/>
    <w:rsid w:val="00A72864"/>
    <w:rsid w:val="00A73A6E"/>
    <w:rsid w:val="00A73DDE"/>
    <w:rsid w:val="00A7445E"/>
    <w:rsid w:val="00A77F95"/>
    <w:rsid w:val="00A8051A"/>
    <w:rsid w:val="00A8087E"/>
    <w:rsid w:val="00A80EC2"/>
    <w:rsid w:val="00A81045"/>
    <w:rsid w:val="00A818A3"/>
    <w:rsid w:val="00A81933"/>
    <w:rsid w:val="00A81B15"/>
    <w:rsid w:val="00A83A63"/>
    <w:rsid w:val="00A83F73"/>
    <w:rsid w:val="00A85234"/>
    <w:rsid w:val="00A8575A"/>
    <w:rsid w:val="00A85DBC"/>
    <w:rsid w:val="00A867FA"/>
    <w:rsid w:val="00A86D7E"/>
    <w:rsid w:val="00A87366"/>
    <w:rsid w:val="00A878EF"/>
    <w:rsid w:val="00A9461B"/>
    <w:rsid w:val="00A95041"/>
    <w:rsid w:val="00A9656B"/>
    <w:rsid w:val="00AA008E"/>
    <w:rsid w:val="00AA1A3B"/>
    <w:rsid w:val="00AA24C1"/>
    <w:rsid w:val="00AA3066"/>
    <w:rsid w:val="00AA4CA6"/>
    <w:rsid w:val="00AA4DD5"/>
    <w:rsid w:val="00AA5DEE"/>
    <w:rsid w:val="00AA63AC"/>
    <w:rsid w:val="00AB1A8F"/>
    <w:rsid w:val="00AB3F85"/>
    <w:rsid w:val="00AB69B0"/>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C771F"/>
    <w:rsid w:val="00AD061E"/>
    <w:rsid w:val="00AD07B6"/>
    <w:rsid w:val="00AD19C3"/>
    <w:rsid w:val="00AD2058"/>
    <w:rsid w:val="00AD6613"/>
    <w:rsid w:val="00AD6BD6"/>
    <w:rsid w:val="00AD6D86"/>
    <w:rsid w:val="00AE2DD6"/>
    <w:rsid w:val="00AE3086"/>
    <w:rsid w:val="00AE3259"/>
    <w:rsid w:val="00AE35E4"/>
    <w:rsid w:val="00AE5177"/>
    <w:rsid w:val="00AE6C3D"/>
    <w:rsid w:val="00AE7045"/>
    <w:rsid w:val="00AE720C"/>
    <w:rsid w:val="00AE747D"/>
    <w:rsid w:val="00AE77EC"/>
    <w:rsid w:val="00AF1CC9"/>
    <w:rsid w:val="00AF5B92"/>
    <w:rsid w:val="00AF5CD1"/>
    <w:rsid w:val="00B01679"/>
    <w:rsid w:val="00B02181"/>
    <w:rsid w:val="00B02F68"/>
    <w:rsid w:val="00B03CAE"/>
    <w:rsid w:val="00B05546"/>
    <w:rsid w:val="00B05946"/>
    <w:rsid w:val="00B067A5"/>
    <w:rsid w:val="00B06E27"/>
    <w:rsid w:val="00B10317"/>
    <w:rsid w:val="00B120C5"/>
    <w:rsid w:val="00B12421"/>
    <w:rsid w:val="00B12FE2"/>
    <w:rsid w:val="00B15339"/>
    <w:rsid w:val="00B159B6"/>
    <w:rsid w:val="00B15E24"/>
    <w:rsid w:val="00B162FC"/>
    <w:rsid w:val="00B201DD"/>
    <w:rsid w:val="00B226D0"/>
    <w:rsid w:val="00B22E92"/>
    <w:rsid w:val="00B25374"/>
    <w:rsid w:val="00B25901"/>
    <w:rsid w:val="00B3024C"/>
    <w:rsid w:val="00B30F2A"/>
    <w:rsid w:val="00B31FB5"/>
    <w:rsid w:val="00B3223D"/>
    <w:rsid w:val="00B322B2"/>
    <w:rsid w:val="00B339C2"/>
    <w:rsid w:val="00B3400C"/>
    <w:rsid w:val="00B34988"/>
    <w:rsid w:val="00B3698F"/>
    <w:rsid w:val="00B373B8"/>
    <w:rsid w:val="00B406C1"/>
    <w:rsid w:val="00B41E8F"/>
    <w:rsid w:val="00B42372"/>
    <w:rsid w:val="00B42B80"/>
    <w:rsid w:val="00B42C7A"/>
    <w:rsid w:val="00B44009"/>
    <w:rsid w:val="00B463E3"/>
    <w:rsid w:val="00B47B48"/>
    <w:rsid w:val="00B5001E"/>
    <w:rsid w:val="00B50F97"/>
    <w:rsid w:val="00B52C8A"/>
    <w:rsid w:val="00B5445A"/>
    <w:rsid w:val="00B558AB"/>
    <w:rsid w:val="00B60564"/>
    <w:rsid w:val="00B606D9"/>
    <w:rsid w:val="00B60991"/>
    <w:rsid w:val="00B6162F"/>
    <w:rsid w:val="00B627F5"/>
    <w:rsid w:val="00B62D3B"/>
    <w:rsid w:val="00B64842"/>
    <w:rsid w:val="00B64ABD"/>
    <w:rsid w:val="00B65225"/>
    <w:rsid w:val="00B70989"/>
    <w:rsid w:val="00B73543"/>
    <w:rsid w:val="00B739BA"/>
    <w:rsid w:val="00B73AE2"/>
    <w:rsid w:val="00B73BFC"/>
    <w:rsid w:val="00B75147"/>
    <w:rsid w:val="00B751B1"/>
    <w:rsid w:val="00B769D8"/>
    <w:rsid w:val="00B80274"/>
    <w:rsid w:val="00B81533"/>
    <w:rsid w:val="00B8191F"/>
    <w:rsid w:val="00B83887"/>
    <w:rsid w:val="00B8397B"/>
    <w:rsid w:val="00B8446C"/>
    <w:rsid w:val="00B84970"/>
    <w:rsid w:val="00B84D2C"/>
    <w:rsid w:val="00B876F0"/>
    <w:rsid w:val="00B87ECE"/>
    <w:rsid w:val="00B9181B"/>
    <w:rsid w:val="00B925DD"/>
    <w:rsid w:val="00B939E3"/>
    <w:rsid w:val="00B9543F"/>
    <w:rsid w:val="00B95503"/>
    <w:rsid w:val="00B95788"/>
    <w:rsid w:val="00B95A46"/>
    <w:rsid w:val="00BA0CD6"/>
    <w:rsid w:val="00BA109A"/>
    <w:rsid w:val="00BA146A"/>
    <w:rsid w:val="00BA1CBC"/>
    <w:rsid w:val="00BA1D66"/>
    <w:rsid w:val="00BA2633"/>
    <w:rsid w:val="00BA2F30"/>
    <w:rsid w:val="00BA38FB"/>
    <w:rsid w:val="00BA3E73"/>
    <w:rsid w:val="00BA4C48"/>
    <w:rsid w:val="00BA723B"/>
    <w:rsid w:val="00BB0852"/>
    <w:rsid w:val="00BB087F"/>
    <w:rsid w:val="00BB16F4"/>
    <w:rsid w:val="00BB5F3A"/>
    <w:rsid w:val="00BB5FFE"/>
    <w:rsid w:val="00BB6A38"/>
    <w:rsid w:val="00BB6CF8"/>
    <w:rsid w:val="00BB7B18"/>
    <w:rsid w:val="00BC1B09"/>
    <w:rsid w:val="00BC40A6"/>
    <w:rsid w:val="00BC4CBB"/>
    <w:rsid w:val="00BC5AE7"/>
    <w:rsid w:val="00BC5C6D"/>
    <w:rsid w:val="00BC7666"/>
    <w:rsid w:val="00BC7FED"/>
    <w:rsid w:val="00BD0D69"/>
    <w:rsid w:val="00BD14EA"/>
    <w:rsid w:val="00BD33D1"/>
    <w:rsid w:val="00BD3CDD"/>
    <w:rsid w:val="00BD4FBC"/>
    <w:rsid w:val="00BD5EAA"/>
    <w:rsid w:val="00BD7B79"/>
    <w:rsid w:val="00BE11D7"/>
    <w:rsid w:val="00BE1672"/>
    <w:rsid w:val="00BE27A2"/>
    <w:rsid w:val="00BE31EA"/>
    <w:rsid w:val="00BE3E00"/>
    <w:rsid w:val="00BE48B6"/>
    <w:rsid w:val="00BE7095"/>
    <w:rsid w:val="00BE78BD"/>
    <w:rsid w:val="00BF03BB"/>
    <w:rsid w:val="00BF03C4"/>
    <w:rsid w:val="00BF102D"/>
    <w:rsid w:val="00BF15F6"/>
    <w:rsid w:val="00BF1DF5"/>
    <w:rsid w:val="00BF1E6F"/>
    <w:rsid w:val="00BF28CB"/>
    <w:rsid w:val="00BF3487"/>
    <w:rsid w:val="00BF39E6"/>
    <w:rsid w:val="00BF50DB"/>
    <w:rsid w:val="00BF62CD"/>
    <w:rsid w:val="00BF6411"/>
    <w:rsid w:val="00BF7F29"/>
    <w:rsid w:val="00BF7F3A"/>
    <w:rsid w:val="00C00864"/>
    <w:rsid w:val="00C01BD6"/>
    <w:rsid w:val="00C02894"/>
    <w:rsid w:val="00C04118"/>
    <w:rsid w:val="00C062EC"/>
    <w:rsid w:val="00C072E8"/>
    <w:rsid w:val="00C07A28"/>
    <w:rsid w:val="00C10DCF"/>
    <w:rsid w:val="00C10EC8"/>
    <w:rsid w:val="00C14735"/>
    <w:rsid w:val="00C16EAA"/>
    <w:rsid w:val="00C17818"/>
    <w:rsid w:val="00C20409"/>
    <w:rsid w:val="00C2193A"/>
    <w:rsid w:val="00C229C0"/>
    <w:rsid w:val="00C258A5"/>
    <w:rsid w:val="00C26212"/>
    <w:rsid w:val="00C26296"/>
    <w:rsid w:val="00C26985"/>
    <w:rsid w:val="00C274F5"/>
    <w:rsid w:val="00C302C7"/>
    <w:rsid w:val="00C30801"/>
    <w:rsid w:val="00C3198F"/>
    <w:rsid w:val="00C3222C"/>
    <w:rsid w:val="00C323BB"/>
    <w:rsid w:val="00C329CB"/>
    <w:rsid w:val="00C34F14"/>
    <w:rsid w:val="00C34F94"/>
    <w:rsid w:val="00C35E4B"/>
    <w:rsid w:val="00C36435"/>
    <w:rsid w:val="00C3708D"/>
    <w:rsid w:val="00C42E1A"/>
    <w:rsid w:val="00C42EA1"/>
    <w:rsid w:val="00C43A31"/>
    <w:rsid w:val="00C50891"/>
    <w:rsid w:val="00C50BC6"/>
    <w:rsid w:val="00C51228"/>
    <w:rsid w:val="00C51786"/>
    <w:rsid w:val="00C51ECB"/>
    <w:rsid w:val="00C521BD"/>
    <w:rsid w:val="00C5348E"/>
    <w:rsid w:val="00C5362E"/>
    <w:rsid w:val="00C53A1A"/>
    <w:rsid w:val="00C53B3C"/>
    <w:rsid w:val="00C53EA6"/>
    <w:rsid w:val="00C540F4"/>
    <w:rsid w:val="00C546CF"/>
    <w:rsid w:val="00C56601"/>
    <w:rsid w:val="00C575F0"/>
    <w:rsid w:val="00C5762B"/>
    <w:rsid w:val="00C578B3"/>
    <w:rsid w:val="00C63A4E"/>
    <w:rsid w:val="00C70B16"/>
    <w:rsid w:val="00C70E7D"/>
    <w:rsid w:val="00C7338E"/>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376D"/>
    <w:rsid w:val="00C94692"/>
    <w:rsid w:val="00C9489A"/>
    <w:rsid w:val="00C95CAE"/>
    <w:rsid w:val="00C95F65"/>
    <w:rsid w:val="00C96A24"/>
    <w:rsid w:val="00C9747C"/>
    <w:rsid w:val="00C97AE0"/>
    <w:rsid w:val="00C97B91"/>
    <w:rsid w:val="00CA3229"/>
    <w:rsid w:val="00CA32E8"/>
    <w:rsid w:val="00CA40DE"/>
    <w:rsid w:val="00CA53AF"/>
    <w:rsid w:val="00CA559C"/>
    <w:rsid w:val="00CA6520"/>
    <w:rsid w:val="00CA6614"/>
    <w:rsid w:val="00CA703E"/>
    <w:rsid w:val="00CB1793"/>
    <w:rsid w:val="00CB187B"/>
    <w:rsid w:val="00CB203F"/>
    <w:rsid w:val="00CB2BC8"/>
    <w:rsid w:val="00CB2E29"/>
    <w:rsid w:val="00CB3271"/>
    <w:rsid w:val="00CB36C2"/>
    <w:rsid w:val="00CB3746"/>
    <w:rsid w:val="00CB3A00"/>
    <w:rsid w:val="00CB47F3"/>
    <w:rsid w:val="00CB5031"/>
    <w:rsid w:val="00CB5123"/>
    <w:rsid w:val="00CB6447"/>
    <w:rsid w:val="00CB6DCC"/>
    <w:rsid w:val="00CB77C1"/>
    <w:rsid w:val="00CB7D03"/>
    <w:rsid w:val="00CC0C1E"/>
    <w:rsid w:val="00CC10BE"/>
    <w:rsid w:val="00CC26C6"/>
    <w:rsid w:val="00CC31CC"/>
    <w:rsid w:val="00CC742C"/>
    <w:rsid w:val="00CC7C8C"/>
    <w:rsid w:val="00CD03C9"/>
    <w:rsid w:val="00CD08A3"/>
    <w:rsid w:val="00CD1275"/>
    <w:rsid w:val="00CD1E12"/>
    <w:rsid w:val="00CD2A32"/>
    <w:rsid w:val="00CD4DC8"/>
    <w:rsid w:val="00CD4E62"/>
    <w:rsid w:val="00CD6473"/>
    <w:rsid w:val="00CE0F68"/>
    <w:rsid w:val="00CE124C"/>
    <w:rsid w:val="00CE4729"/>
    <w:rsid w:val="00CE5402"/>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4D2"/>
    <w:rsid w:val="00CF6D00"/>
    <w:rsid w:val="00CF71D1"/>
    <w:rsid w:val="00CF7231"/>
    <w:rsid w:val="00D0117C"/>
    <w:rsid w:val="00D0177B"/>
    <w:rsid w:val="00D04B8B"/>
    <w:rsid w:val="00D058C4"/>
    <w:rsid w:val="00D06929"/>
    <w:rsid w:val="00D072A2"/>
    <w:rsid w:val="00D07CEE"/>
    <w:rsid w:val="00D12280"/>
    <w:rsid w:val="00D12551"/>
    <w:rsid w:val="00D12A2B"/>
    <w:rsid w:val="00D1300C"/>
    <w:rsid w:val="00D150B1"/>
    <w:rsid w:val="00D150DB"/>
    <w:rsid w:val="00D1579D"/>
    <w:rsid w:val="00D162CC"/>
    <w:rsid w:val="00D176B0"/>
    <w:rsid w:val="00D176E0"/>
    <w:rsid w:val="00D17A79"/>
    <w:rsid w:val="00D17F4D"/>
    <w:rsid w:val="00D2190C"/>
    <w:rsid w:val="00D2601A"/>
    <w:rsid w:val="00D262B4"/>
    <w:rsid w:val="00D264AA"/>
    <w:rsid w:val="00D274E8"/>
    <w:rsid w:val="00D2768F"/>
    <w:rsid w:val="00D31404"/>
    <w:rsid w:val="00D31449"/>
    <w:rsid w:val="00D342E8"/>
    <w:rsid w:val="00D34921"/>
    <w:rsid w:val="00D34A98"/>
    <w:rsid w:val="00D34DA4"/>
    <w:rsid w:val="00D36614"/>
    <w:rsid w:val="00D37BD0"/>
    <w:rsid w:val="00D40239"/>
    <w:rsid w:val="00D40266"/>
    <w:rsid w:val="00D40E06"/>
    <w:rsid w:val="00D42438"/>
    <w:rsid w:val="00D4706C"/>
    <w:rsid w:val="00D50D6E"/>
    <w:rsid w:val="00D50DBD"/>
    <w:rsid w:val="00D50DF4"/>
    <w:rsid w:val="00D51FBE"/>
    <w:rsid w:val="00D520E4"/>
    <w:rsid w:val="00D5212B"/>
    <w:rsid w:val="00D526A5"/>
    <w:rsid w:val="00D53BFB"/>
    <w:rsid w:val="00D5415B"/>
    <w:rsid w:val="00D5498B"/>
    <w:rsid w:val="00D55F77"/>
    <w:rsid w:val="00D56602"/>
    <w:rsid w:val="00D575F4"/>
    <w:rsid w:val="00D5781D"/>
    <w:rsid w:val="00D57DFA"/>
    <w:rsid w:val="00D60B9E"/>
    <w:rsid w:val="00D60F73"/>
    <w:rsid w:val="00D651AF"/>
    <w:rsid w:val="00D66315"/>
    <w:rsid w:val="00D6654F"/>
    <w:rsid w:val="00D66877"/>
    <w:rsid w:val="00D67E84"/>
    <w:rsid w:val="00D70E88"/>
    <w:rsid w:val="00D70F9D"/>
    <w:rsid w:val="00D71D3B"/>
    <w:rsid w:val="00D7209F"/>
    <w:rsid w:val="00D721BE"/>
    <w:rsid w:val="00D72253"/>
    <w:rsid w:val="00D73844"/>
    <w:rsid w:val="00D7454B"/>
    <w:rsid w:val="00D75BF4"/>
    <w:rsid w:val="00D75D35"/>
    <w:rsid w:val="00D76801"/>
    <w:rsid w:val="00D80F86"/>
    <w:rsid w:val="00D82619"/>
    <w:rsid w:val="00D831F6"/>
    <w:rsid w:val="00D839B8"/>
    <w:rsid w:val="00D83AAD"/>
    <w:rsid w:val="00D84091"/>
    <w:rsid w:val="00D84411"/>
    <w:rsid w:val="00D84C85"/>
    <w:rsid w:val="00D90132"/>
    <w:rsid w:val="00D9135B"/>
    <w:rsid w:val="00D91D89"/>
    <w:rsid w:val="00D94DF1"/>
    <w:rsid w:val="00D95C16"/>
    <w:rsid w:val="00D96962"/>
    <w:rsid w:val="00DA025E"/>
    <w:rsid w:val="00DA0699"/>
    <w:rsid w:val="00DA0DEE"/>
    <w:rsid w:val="00DA1D6D"/>
    <w:rsid w:val="00DA518A"/>
    <w:rsid w:val="00DA65F9"/>
    <w:rsid w:val="00DA706D"/>
    <w:rsid w:val="00DA7998"/>
    <w:rsid w:val="00DB0073"/>
    <w:rsid w:val="00DB0BA5"/>
    <w:rsid w:val="00DB1284"/>
    <w:rsid w:val="00DB1B58"/>
    <w:rsid w:val="00DB337A"/>
    <w:rsid w:val="00DB33DE"/>
    <w:rsid w:val="00DB6247"/>
    <w:rsid w:val="00DB6694"/>
    <w:rsid w:val="00DB6868"/>
    <w:rsid w:val="00DC1012"/>
    <w:rsid w:val="00DC1331"/>
    <w:rsid w:val="00DC28CE"/>
    <w:rsid w:val="00DC39A9"/>
    <w:rsid w:val="00DC53E7"/>
    <w:rsid w:val="00DC5EF3"/>
    <w:rsid w:val="00DC6340"/>
    <w:rsid w:val="00DC65C1"/>
    <w:rsid w:val="00DC756C"/>
    <w:rsid w:val="00DC7BB8"/>
    <w:rsid w:val="00DD00AF"/>
    <w:rsid w:val="00DD070C"/>
    <w:rsid w:val="00DD087F"/>
    <w:rsid w:val="00DD0C2C"/>
    <w:rsid w:val="00DD1077"/>
    <w:rsid w:val="00DD2255"/>
    <w:rsid w:val="00DD3142"/>
    <w:rsid w:val="00DD3FF9"/>
    <w:rsid w:val="00DD463C"/>
    <w:rsid w:val="00DD576B"/>
    <w:rsid w:val="00DD683B"/>
    <w:rsid w:val="00DE045B"/>
    <w:rsid w:val="00DE095D"/>
    <w:rsid w:val="00DE0AF0"/>
    <w:rsid w:val="00DE1CCA"/>
    <w:rsid w:val="00DE22B1"/>
    <w:rsid w:val="00DE263D"/>
    <w:rsid w:val="00DE283D"/>
    <w:rsid w:val="00DE41DE"/>
    <w:rsid w:val="00DE4455"/>
    <w:rsid w:val="00DE60C1"/>
    <w:rsid w:val="00DE67FC"/>
    <w:rsid w:val="00DF05F6"/>
    <w:rsid w:val="00DF0815"/>
    <w:rsid w:val="00DF0A09"/>
    <w:rsid w:val="00DF2BBB"/>
    <w:rsid w:val="00DF30DF"/>
    <w:rsid w:val="00DF37E9"/>
    <w:rsid w:val="00DF4C57"/>
    <w:rsid w:val="00DF5A00"/>
    <w:rsid w:val="00DF7655"/>
    <w:rsid w:val="00E0173B"/>
    <w:rsid w:val="00E02397"/>
    <w:rsid w:val="00E03D75"/>
    <w:rsid w:val="00E03FE7"/>
    <w:rsid w:val="00E04776"/>
    <w:rsid w:val="00E064D0"/>
    <w:rsid w:val="00E06B0C"/>
    <w:rsid w:val="00E0784E"/>
    <w:rsid w:val="00E07892"/>
    <w:rsid w:val="00E07B9A"/>
    <w:rsid w:val="00E11534"/>
    <w:rsid w:val="00E11C4A"/>
    <w:rsid w:val="00E13440"/>
    <w:rsid w:val="00E15F57"/>
    <w:rsid w:val="00E16477"/>
    <w:rsid w:val="00E22B3F"/>
    <w:rsid w:val="00E237F4"/>
    <w:rsid w:val="00E238E4"/>
    <w:rsid w:val="00E23E48"/>
    <w:rsid w:val="00E253B2"/>
    <w:rsid w:val="00E25F3D"/>
    <w:rsid w:val="00E26073"/>
    <w:rsid w:val="00E26F58"/>
    <w:rsid w:val="00E30C3B"/>
    <w:rsid w:val="00E30FEC"/>
    <w:rsid w:val="00E31B77"/>
    <w:rsid w:val="00E31CCF"/>
    <w:rsid w:val="00E3248B"/>
    <w:rsid w:val="00E32A4A"/>
    <w:rsid w:val="00E3326E"/>
    <w:rsid w:val="00E37A33"/>
    <w:rsid w:val="00E40444"/>
    <w:rsid w:val="00E4069E"/>
    <w:rsid w:val="00E4076B"/>
    <w:rsid w:val="00E40E70"/>
    <w:rsid w:val="00E433B8"/>
    <w:rsid w:val="00E43552"/>
    <w:rsid w:val="00E45EF3"/>
    <w:rsid w:val="00E47C72"/>
    <w:rsid w:val="00E47D08"/>
    <w:rsid w:val="00E5015C"/>
    <w:rsid w:val="00E514D6"/>
    <w:rsid w:val="00E519C5"/>
    <w:rsid w:val="00E51F0F"/>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22E9"/>
    <w:rsid w:val="00E62A6E"/>
    <w:rsid w:val="00E63DD8"/>
    <w:rsid w:val="00E66A18"/>
    <w:rsid w:val="00E70031"/>
    <w:rsid w:val="00E713A2"/>
    <w:rsid w:val="00E73617"/>
    <w:rsid w:val="00E7460A"/>
    <w:rsid w:val="00E75C57"/>
    <w:rsid w:val="00E81B34"/>
    <w:rsid w:val="00E81E3D"/>
    <w:rsid w:val="00E83BD8"/>
    <w:rsid w:val="00E845C2"/>
    <w:rsid w:val="00E849BF"/>
    <w:rsid w:val="00E852A0"/>
    <w:rsid w:val="00E85774"/>
    <w:rsid w:val="00E85872"/>
    <w:rsid w:val="00E8629F"/>
    <w:rsid w:val="00E86553"/>
    <w:rsid w:val="00E902E8"/>
    <w:rsid w:val="00E908D1"/>
    <w:rsid w:val="00E90F26"/>
    <w:rsid w:val="00E91677"/>
    <w:rsid w:val="00E92342"/>
    <w:rsid w:val="00E924F9"/>
    <w:rsid w:val="00E936BC"/>
    <w:rsid w:val="00E96D3C"/>
    <w:rsid w:val="00E977FD"/>
    <w:rsid w:val="00EA1146"/>
    <w:rsid w:val="00EA15EB"/>
    <w:rsid w:val="00EA20D4"/>
    <w:rsid w:val="00EA22BD"/>
    <w:rsid w:val="00EA37F3"/>
    <w:rsid w:val="00EA3C24"/>
    <w:rsid w:val="00EA4040"/>
    <w:rsid w:val="00EA426F"/>
    <w:rsid w:val="00EA5C32"/>
    <w:rsid w:val="00EA60F7"/>
    <w:rsid w:val="00EA6590"/>
    <w:rsid w:val="00EA7566"/>
    <w:rsid w:val="00EA7838"/>
    <w:rsid w:val="00EA7B28"/>
    <w:rsid w:val="00EB0671"/>
    <w:rsid w:val="00EB2122"/>
    <w:rsid w:val="00EB273A"/>
    <w:rsid w:val="00EB31CA"/>
    <w:rsid w:val="00EB342C"/>
    <w:rsid w:val="00EB47AD"/>
    <w:rsid w:val="00EB4D78"/>
    <w:rsid w:val="00EC120C"/>
    <w:rsid w:val="00EC2940"/>
    <w:rsid w:val="00EC2A82"/>
    <w:rsid w:val="00EC44C8"/>
    <w:rsid w:val="00EC556A"/>
    <w:rsid w:val="00EC5BC7"/>
    <w:rsid w:val="00EC7140"/>
    <w:rsid w:val="00EC7200"/>
    <w:rsid w:val="00EC722B"/>
    <w:rsid w:val="00ED087E"/>
    <w:rsid w:val="00ED0CCE"/>
    <w:rsid w:val="00ED0D57"/>
    <w:rsid w:val="00ED17DF"/>
    <w:rsid w:val="00ED2C4C"/>
    <w:rsid w:val="00ED3579"/>
    <w:rsid w:val="00ED509A"/>
    <w:rsid w:val="00ED5262"/>
    <w:rsid w:val="00ED5719"/>
    <w:rsid w:val="00ED5D0F"/>
    <w:rsid w:val="00ED60FB"/>
    <w:rsid w:val="00EE11B3"/>
    <w:rsid w:val="00EE2E65"/>
    <w:rsid w:val="00EE3C68"/>
    <w:rsid w:val="00EE4C5F"/>
    <w:rsid w:val="00EE52AF"/>
    <w:rsid w:val="00EF0A71"/>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3807"/>
    <w:rsid w:val="00F049C4"/>
    <w:rsid w:val="00F06B98"/>
    <w:rsid w:val="00F06C54"/>
    <w:rsid w:val="00F06DD8"/>
    <w:rsid w:val="00F072D8"/>
    <w:rsid w:val="00F10825"/>
    <w:rsid w:val="00F12EDF"/>
    <w:rsid w:val="00F15C84"/>
    <w:rsid w:val="00F16188"/>
    <w:rsid w:val="00F162BE"/>
    <w:rsid w:val="00F1655C"/>
    <w:rsid w:val="00F17161"/>
    <w:rsid w:val="00F176F7"/>
    <w:rsid w:val="00F20451"/>
    <w:rsid w:val="00F20B94"/>
    <w:rsid w:val="00F20F30"/>
    <w:rsid w:val="00F21630"/>
    <w:rsid w:val="00F21AA3"/>
    <w:rsid w:val="00F21B36"/>
    <w:rsid w:val="00F21FA0"/>
    <w:rsid w:val="00F22AF9"/>
    <w:rsid w:val="00F23D88"/>
    <w:rsid w:val="00F246BE"/>
    <w:rsid w:val="00F260BB"/>
    <w:rsid w:val="00F262D7"/>
    <w:rsid w:val="00F26CEA"/>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210"/>
    <w:rsid w:val="00F525E3"/>
    <w:rsid w:val="00F52F19"/>
    <w:rsid w:val="00F530A4"/>
    <w:rsid w:val="00F541F6"/>
    <w:rsid w:val="00F55467"/>
    <w:rsid w:val="00F56DD6"/>
    <w:rsid w:val="00F61552"/>
    <w:rsid w:val="00F620FF"/>
    <w:rsid w:val="00F63029"/>
    <w:rsid w:val="00F63A09"/>
    <w:rsid w:val="00F63E98"/>
    <w:rsid w:val="00F640C8"/>
    <w:rsid w:val="00F64153"/>
    <w:rsid w:val="00F64E51"/>
    <w:rsid w:val="00F66A1B"/>
    <w:rsid w:val="00F7146E"/>
    <w:rsid w:val="00F717A9"/>
    <w:rsid w:val="00F72DC7"/>
    <w:rsid w:val="00F73472"/>
    <w:rsid w:val="00F737C3"/>
    <w:rsid w:val="00F739ED"/>
    <w:rsid w:val="00F74DCA"/>
    <w:rsid w:val="00F75DB0"/>
    <w:rsid w:val="00F7665E"/>
    <w:rsid w:val="00F76C87"/>
    <w:rsid w:val="00F76FBE"/>
    <w:rsid w:val="00F7778F"/>
    <w:rsid w:val="00F77D34"/>
    <w:rsid w:val="00F825CC"/>
    <w:rsid w:val="00F835C1"/>
    <w:rsid w:val="00F84B44"/>
    <w:rsid w:val="00F84CC4"/>
    <w:rsid w:val="00F86141"/>
    <w:rsid w:val="00F86875"/>
    <w:rsid w:val="00F8704F"/>
    <w:rsid w:val="00F87B0C"/>
    <w:rsid w:val="00F91E93"/>
    <w:rsid w:val="00F932BC"/>
    <w:rsid w:val="00F97FA9"/>
    <w:rsid w:val="00FA0096"/>
    <w:rsid w:val="00FA0423"/>
    <w:rsid w:val="00FA0E93"/>
    <w:rsid w:val="00FA2CF7"/>
    <w:rsid w:val="00FA2E18"/>
    <w:rsid w:val="00FA39C5"/>
    <w:rsid w:val="00FA6851"/>
    <w:rsid w:val="00FA76C0"/>
    <w:rsid w:val="00FB0D2D"/>
    <w:rsid w:val="00FB0D49"/>
    <w:rsid w:val="00FB2CCA"/>
    <w:rsid w:val="00FB52C2"/>
    <w:rsid w:val="00FB58D3"/>
    <w:rsid w:val="00FB5BD3"/>
    <w:rsid w:val="00FB5FCA"/>
    <w:rsid w:val="00FB6375"/>
    <w:rsid w:val="00FC051F"/>
    <w:rsid w:val="00FC1C31"/>
    <w:rsid w:val="00FC4DFB"/>
    <w:rsid w:val="00FC542F"/>
    <w:rsid w:val="00FC5B89"/>
    <w:rsid w:val="00FC69C8"/>
    <w:rsid w:val="00FC6C4B"/>
    <w:rsid w:val="00FC7090"/>
    <w:rsid w:val="00FC713E"/>
    <w:rsid w:val="00FC7491"/>
    <w:rsid w:val="00FD1DF6"/>
    <w:rsid w:val="00FD22C7"/>
    <w:rsid w:val="00FD2747"/>
    <w:rsid w:val="00FD3F4A"/>
    <w:rsid w:val="00FD407B"/>
    <w:rsid w:val="00FD4B2C"/>
    <w:rsid w:val="00FD5B98"/>
    <w:rsid w:val="00FD650F"/>
    <w:rsid w:val="00FD7541"/>
    <w:rsid w:val="00FE0918"/>
    <w:rsid w:val="00FE0DAC"/>
    <w:rsid w:val="00FE19AD"/>
    <w:rsid w:val="00FE1C87"/>
    <w:rsid w:val="00FE26E5"/>
    <w:rsid w:val="00FF1A4B"/>
    <w:rsid w:val="00FF2779"/>
    <w:rsid w:val="00FF2E3D"/>
    <w:rsid w:val="00FF4A71"/>
    <w:rsid w:val="00FF4D6B"/>
    <w:rsid w:val="00FF58C5"/>
    <w:rsid w:val="00FF68C6"/>
    <w:rsid w:val="00FF711A"/>
    <w:rsid w:val="0D8EEEC8"/>
    <w:rsid w:val="21012CD3"/>
    <w:rsid w:val="24778CC6"/>
    <w:rsid w:val="2FD3E7A9"/>
    <w:rsid w:val="3A66B342"/>
    <w:rsid w:val="3F41FE05"/>
    <w:rsid w:val="42B58D26"/>
    <w:rsid w:val="469D28DC"/>
    <w:rsid w:val="4B3A1F13"/>
    <w:rsid w:val="50B7B215"/>
    <w:rsid w:val="51CE3EBD"/>
    <w:rsid w:val="5E4DB7F5"/>
    <w:rsid w:val="6532983D"/>
    <w:rsid w:val="6B99A67F"/>
    <w:rsid w:val="73778811"/>
    <w:rsid w:val="79F4AB68"/>
    <w:rsid w:val="7FE7F3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596F577E"/>
  <w15:docId w15:val="{31ACC96C-AAB2-4B48-87EF-9AC852640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3B5C"/>
    <w:pPr>
      <w:spacing w:after="180"/>
    </w:pPr>
    <w:rPr>
      <w:lang w:val="en-GB" w:eastAsia="en-US"/>
    </w:rPr>
  </w:style>
  <w:style w:type="paragraph" w:styleId="1">
    <w:name w:val="heading 1"/>
    <w:next w:val="a"/>
    <w:link w:val="10"/>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link w:val="ae"/>
    <w:qFormat/>
    <w:pPr>
      <w:spacing w:before="120" w:after="120"/>
    </w:pPr>
    <w:rPr>
      <w:b/>
    </w:rPr>
  </w:style>
  <w:style w:type="character" w:styleId="af">
    <w:name w:val="Hyperlink"/>
    <w:uiPriority w:val="99"/>
    <w:rPr>
      <w:color w:val="0000FF"/>
      <w:u w:val="single"/>
    </w:rPr>
  </w:style>
  <w:style w:type="character" w:styleId="af0">
    <w:name w:val="FollowedHyperlink"/>
    <w:uiPriority w:val="99"/>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link w:val="af4"/>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コメント文字列 (文字)"/>
    <w:link w:val="af6"/>
    <w:semiHidden/>
    <w:rsid w:val="0020374C"/>
    <w:rPr>
      <w:lang w:eastAsia="en-US"/>
    </w:rPr>
  </w:style>
  <w:style w:type="character" w:customStyle="1" w:styleId="af9">
    <w:name w:val="コメント内容 (文字)"/>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吹き出し (文字)"/>
    <w:link w:val="afa"/>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0"/>
    <w:uiPriority w:val="34"/>
    <w:qFormat/>
    <w:rsid w:val="00422BAA"/>
    <w:pPr>
      <w:overflowPunct w:val="0"/>
      <w:autoSpaceDE w:val="0"/>
      <w:autoSpaceDN w:val="0"/>
      <w:adjustRightInd w:val="0"/>
      <w:ind w:left="720"/>
      <w:contextualSpacing/>
      <w:textAlignment w:val="baseline"/>
    </w:pPr>
  </w:style>
  <w:style w:type="character" w:customStyle="1" w:styleId="120">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qFormat/>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c">
    <w:name w:val="Table Grid"/>
    <w:aliases w:val="TableGrid"/>
    <w:basedOn w:val="a1"/>
    <w:uiPriority w:val="39"/>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d">
    <w:name w:val="Date"/>
    <w:basedOn w:val="a"/>
    <w:next w:val="a"/>
    <w:link w:val="afe"/>
    <w:rsid w:val="00B02181"/>
  </w:style>
  <w:style w:type="character" w:customStyle="1" w:styleId="afe">
    <w:name w:val="日付 (文字)"/>
    <w:link w:val="afd"/>
    <w:rsid w:val="00B02181"/>
    <w:rPr>
      <w:lang w:val="en-GB" w:eastAsia="en-US"/>
    </w:rPr>
  </w:style>
  <w:style w:type="paragraph" w:styleId="aff">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aff0"/>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4">
    <w:name w:val="本文 (文字)"/>
    <w:link w:val="af3"/>
    <w:rsid w:val="00741817"/>
    <w:rPr>
      <w:lang w:val="en-GB" w:eastAsia="en-US"/>
    </w:rPr>
  </w:style>
  <w:style w:type="paragraph" w:customStyle="1" w:styleId="3GPPNormalText">
    <w:name w:val="3GPP Normal Text"/>
    <w:basedOn w:val="af3"/>
    <w:link w:val="3GPPNormalTextChar"/>
    <w:qFormat/>
    <w:rsid w:val="00474D2A"/>
    <w:pPr>
      <w:spacing w:after="120"/>
      <w:ind w:left="1440" w:hanging="1440"/>
      <w:jc w:val="both"/>
    </w:pPr>
    <w:rPr>
      <w:sz w:val="22"/>
      <w:szCs w:val="24"/>
    </w:rPr>
  </w:style>
  <w:style w:type="character" w:customStyle="1" w:styleId="3GPPNormalTextChar">
    <w:name w:val="3GPP Normal Text Char"/>
    <w:link w:val="3GPPNormalText"/>
    <w:qFormat/>
    <w:rsid w:val="00474D2A"/>
    <w:rPr>
      <w:sz w:val="22"/>
      <w:szCs w:val="24"/>
      <w:lang w:val="en-GB" w:eastAsia="en-US"/>
    </w:rPr>
  </w:style>
  <w:style w:type="character" w:customStyle="1" w:styleId="aff0">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f"/>
    <w:uiPriority w:val="34"/>
    <w:qFormat/>
    <w:locked/>
    <w:rsid w:val="00A70109"/>
    <w:rPr>
      <w:rFonts w:ascii="ＭＳ 明朝" w:hAnsi="ＭＳ 明朝"/>
    </w:rPr>
  </w:style>
  <w:style w:type="character" w:customStyle="1" w:styleId="B1Char1">
    <w:name w:val="B1 Char1"/>
    <w:qFormat/>
    <w:rsid w:val="008619E1"/>
    <w:rPr>
      <w:lang w:eastAsia="en-US"/>
    </w:rPr>
  </w:style>
  <w:style w:type="paragraph" w:styleId="aff1">
    <w:name w:val="Revision"/>
    <w:hidden/>
    <w:uiPriority w:val="99"/>
    <w:semiHidden/>
    <w:rsid w:val="008504DF"/>
    <w:rPr>
      <w:lang w:val="en-GB" w:eastAsia="en-US"/>
    </w:rPr>
  </w:style>
  <w:style w:type="character" w:customStyle="1" w:styleId="10">
    <w:name w:val="見出し 1 (文字)"/>
    <w:basedOn w:val="a0"/>
    <w:link w:val="1"/>
    <w:rsid w:val="00B15339"/>
    <w:rPr>
      <w:rFonts w:ascii="Arial" w:hAnsi="Arial"/>
      <w:sz w:val="36"/>
      <w:lang w:val="en-GB" w:eastAsia="en-US"/>
    </w:rPr>
  </w:style>
  <w:style w:type="character" w:customStyle="1" w:styleId="ae">
    <w:name w:val="図表番号 (文字)"/>
    <w:link w:val="ad"/>
    <w:qFormat/>
    <w:rsid w:val="00100C5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1377773939">
          <w:marLeft w:val="547"/>
          <w:marRight w:val="0"/>
          <w:marTop w:val="96"/>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137335593">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1950896727">
          <w:marLeft w:val="360"/>
          <w:marRight w:val="0"/>
          <w:marTop w:val="2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63189579">
          <w:marLeft w:val="1080"/>
          <w:marRight w:val="0"/>
          <w:marTop w:val="100"/>
          <w:marBottom w:val="0"/>
          <w:divBdr>
            <w:top w:val="none" w:sz="0" w:space="0" w:color="auto"/>
            <w:left w:val="none" w:sz="0" w:space="0" w:color="auto"/>
            <w:bottom w:val="none" w:sz="0" w:space="0" w:color="auto"/>
            <w:right w:val="none" w:sz="0" w:space="0" w:color="auto"/>
          </w:divBdr>
        </w:div>
        <w:div w:id="148638110">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84157278">
          <w:marLeft w:val="2520"/>
          <w:marRight w:val="0"/>
          <w:marTop w:val="100"/>
          <w:marBottom w:val="0"/>
          <w:divBdr>
            <w:top w:val="none" w:sz="0" w:space="0" w:color="auto"/>
            <w:left w:val="none" w:sz="0" w:space="0" w:color="auto"/>
            <w:bottom w:val="none" w:sz="0" w:space="0" w:color="auto"/>
            <w:right w:val="none" w:sz="0" w:space="0" w:color="auto"/>
          </w:divBdr>
        </w:div>
        <w:div w:id="1261332910">
          <w:marLeft w:val="180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926690725">
          <w:marLeft w:val="2520"/>
          <w:marRight w:val="0"/>
          <w:marTop w:val="100"/>
          <w:marBottom w:val="0"/>
          <w:divBdr>
            <w:top w:val="none" w:sz="0" w:space="0" w:color="auto"/>
            <w:left w:val="none" w:sz="0" w:space="0" w:color="auto"/>
            <w:bottom w:val="none" w:sz="0" w:space="0" w:color="auto"/>
            <w:right w:val="none" w:sz="0" w:space="0" w:color="auto"/>
          </w:divBdr>
        </w:div>
        <w:div w:id="2013095436">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818421286">
          <w:marLeft w:val="1800"/>
          <w:marRight w:val="0"/>
          <w:marTop w:val="100"/>
          <w:marBottom w:val="0"/>
          <w:divBdr>
            <w:top w:val="none" w:sz="0" w:space="0" w:color="auto"/>
            <w:left w:val="none" w:sz="0" w:space="0" w:color="auto"/>
            <w:bottom w:val="none" w:sz="0" w:space="0" w:color="auto"/>
            <w:right w:val="none" w:sz="0" w:space="0" w:color="auto"/>
          </w:divBdr>
        </w:div>
        <w:div w:id="1312516241">
          <w:marLeft w:val="360"/>
          <w:marRight w:val="0"/>
          <w:marTop w:val="2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32259500">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609289047">
          <w:marLeft w:val="2520"/>
          <w:marRight w:val="0"/>
          <w:marTop w:val="100"/>
          <w:marBottom w:val="0"/>
          <w:divBdr>
            <w:top w:val="none" w:sz="0" w:space="0" w:color="auto"/>
            <w:left w:val="none" w:sz="0" w:space="0" w:color="auto"/>
            <w:bottom w:val="none" w:sz="0" w:space="0" w:color="auto"/>
            <w:right w:val="none" w:sz="0" w:space="0" w:color="auto"/>
          </w:divBdr>
        </w:div>
        <w:div w:id="754938349">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sChild>
    </w:div>
    <w:div w:id="565380266">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691347659">
          <w:marLeft w:val="1800"/>
          <w:marRight w:val="0"/>
          <w:marTop w:val="100"/>
          <w:marBottom w:val="0"/>
          <w:divBdr>
            <w:top w:val="none" w:sz="0" w:space="0" w:color="auto"/>
            <w:left w:val="none" w:sz="0" w:space="0" w:color="auto"/>
            <w:bottom w:val="none" w:sz="0" w:space="0" w:color="auto"/>
            <w:right w:val="none" w:sz="0" w:space="0" w:color="auto"/>
          </w:divBdr>
        </w:div>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4991474">
      <w:bodyDiv w:val="1"/>
      <w:marLeft w:val="0"/>
      <w:marRight w:val="0"/>
      <w:marTop w:val="0"/>
      <w:marBottom w:val="0"/>
      <w:divBdr>
        <w:top w:val="none" w:sz="0" w:space="0" w:color="auto"/>
        <w:left w:val="none" w:sz="0" w:space="0" w:color="auto"/>
        <w:bottom w:val="none" w:sz="0" w:space="0" w:color="auto"/>
        <w:right w:val="none" w:sz="0" w:space="0" w:color="auto"/>
      </w:divBdr>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205141670">
          <w:marLeft w:val="180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 w:id="1899827984">
          <w:marLeft w:val="108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72820723">
          <w:marLeft w:val="360"/>
          <w:marRight w:val="0"/>
          <w:marTop w:val="2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1301420459">
          <w:marLeft w:val="360"/>
          <w:marRight w:val="0"/>
          <w:marTop w:val="2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727529620">
          <w:marLeft w:val="1080"/>
          <w:marRight w:val="0"/>
          <w:marTop w:val="1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004167980">
          <w:marLeft w:val="360"/>
          <w:marRight w:val="0"/>
          <w:marTop w:val="2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193618585">
          <w:marLeft w:val="2520"/>
          <w:marRight w:val="0"/>
          <w:marTop w:val="67"/>
          <w:marBottom w:val="0"/>
          <w:divBdr>
            <w:top w:val="none" w:sz="0" w:space="0" w:color="auto"/>
            <w:left w:val="none" w:sz="0" w:space="0" w:color="auto"/>
            <w:bottom w:val="none" w:sz="0" w:space="0" w:color="auto"/>
            <w:right w:val="none" w:sz="0" w:space="0" w:color="auto"/>
          </w:divBdr>
        </w:div>
        <w:div w:id="216866736">
          <w:marLeft w:val="547"/>
          <w:marRight w:val="0"/>
          <w:marTop w:val="106"/>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407797717">
                                                          <w:marLeft w:val="0"/>
                                                          <w:marRight w:val="0"/>
                                                          <w:marTop w:val="0"/>
                                                          <w:marBottom w:val="0"/>
                                                          <w:divBdr>
                                                            <w:top w:val="none" w:sz="0" w:space="0" w:color="auto"/>
                                                            <w:left w:val="none" w:sz="0" w:space="0" w:color="auto"/>
                                                            <w:bottom w:val="none" w:sz="0" w:space="0" w:color="auto"/>
                                                            <w:right w:val="none" w:sz="0" w:space="0" w:color="auto"/>
                                                          </w:divBdr>
                                                        </w:div>
                                                        <w:div w:id="182388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783378477">
                                                      <w:marLeft w:val="0"/>
                                                      <w:marRight w:val="0"/>
                                                      <w:marTop w:val="0"/>
                                                      <w:marBottom w:val="0"/>
                                                      <w:divBdr>
                                                        <w:top w:val="none" w:sz="0" w:space="0" w:color="auto"/>
                                                        <w:left w:val="none" w:sz="0" w:space="0" w:color="auto"/>
                                                        <w:bottom w:val="none" w:sz="0" w:space="0" w:color="auto"/>
                                                        <w:right w:val="none" w:sz="0" w:space="0" w:color="auto"/>
                                                      </w:divBdr>
                                                    </w:div>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8267257">
      <w:bodyDiv w:val="1"/>
      <w:marLeft w:val="0"/>
      <w:marRight w:val="0"/>
      <w:marTop w:val="0"/>
      <w:marBottom w:val="0"/>
      <w:divBdr>
        <w:top w:val="none" w:sz="0" w:space="0" w:color="auto"/>
        <w:left w:val="none" w:sz="0" w:space="0" w:color="auto"/>
        <w:bottom w:val="none" w:sz="0" w:space="0" w:color="auto"/>
        <w:right w:val="none" w:sz="0" w:space="0" w:color="auto"/>
      </w:divBdr>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439879345">
          <w:marLeft w:val="1080"/>
          <w:marRight w:val="0"/>
          <w:marTop w:val="1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1753163602">
          <w:marLeft w:val="360"/>
          <w:marRight w:val="0"/>
          <w:marTop w:val="2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387581634">
          <w:marLeft w:val="1080"/>
          <w:marRight w:val="0"/>
          <w:marTop w:val="1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961231736">
          <w:marLeft w:val="360"/>
          <w:marRight w:val="0"/>
          <w:marTop w:val="2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37337725">
      <w:bodyDiv w:val="1"/>
      <w:marLeft w:val="0"/>
      <w:marRight w:val="0"/>
      <w:marTop w:val="0"/>
      <w:marBottom w:val="0"/>
      <w:divBdr>
        <w:top w:val="none" w:sz="0" w:space="0" w:color="auto"/>
        <w:left w:val="none" w:sz="0" w:space="0" w:color="auto"/>
        <w:bottom w:val="none" w:sz="0" w:space="0" w:color="auto"/>
        <w:right w:val="none" w:sz="0" w:space="0" w:color="auto"/>
      </w:divBdr>
      <w:divsChild>
        <w:div w:id="1079521689">
          <w:marLeft w:val="360"/>
          <w:marRight w:val="0"/>
          <w:marTop w:val="200"/>
          <w:marBottom w:val="0"/>
          <w:divBdr>
            <w:top w:val="none" w:sz="0" w:space="0" w:color="auto"/>
            <w:left w:val="none" w:sz="0" w:space="0" w:color="auto"/>
            <w:bottom w:val="none" w:sz="0" w:space="0" w:color="auto"/>
            <w:right w:val="none" w:sz="0" w:space="0" w:color="auto"/>
          </w:divBdr>
        </w:div>
        <w:div w:id="1763644479">
          <w:marLeft w:val="360"/>
          <w:marRight w:val="0"/>
          <w:marTop w:val="200"/>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93407344">
          <w:marLeft w:val="1166"/>
          <w:marRight w:val="0"/>
          <w:marTop w:val="86"/>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 w:id="1887985750">
          <w:marLeft w:val="547"/>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22101277">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440078211">
          <w:marLeft w:val="360"/>
          <w:marRight w:val="0"/>
          <w:marTop w:val="2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648319529">
          <w:marLeft w:val="547"/>
          <w:marRight w:val="0"/>
          <w:marTop w:val="67"/>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278074954">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1191383813">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 w:id="1641689081">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6176450">
          <w:marLeft w:val="1080"/>
          <w:marRight w:val="0"/>
          <w:marTop w:val="1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035303976">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2084995">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 w:id="2137487587">
          <w:marLeft w:val="360"/>
          <w:marRight w:val="0"/>
          <w:marTop w:val="2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205725213">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69321945">
          <w:marLeft w:val="360"/>
          <w:marRight w:val="0"/>
          <w:marTop w:val="2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292252195">
          <w:marLeft w:val="252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1002777522">
          <w:marLeft w:val="180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974683239">
          <w:marLeft w:val="1080"/>
          <w:marRight w:val="0"/>
          <w:marTop w:val="1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1780681718">
          <w:marLeft w:val="360"/>
          <w:marRight w:val="0"/>
          <w:marTop w:val="2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1049243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855770745">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28244802">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875656116">
          <w:marLeft w:val="180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036854586">
          <w:marLeft w:val="360"/>
          <w:marRight w:val="0"/>
          <w:marTop w:val="2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59402361">
          <w:marLeft w:val="1080"/>
          <w:marRight w:val="0"/>
          <w:marTop w:val="100"/>
          <w:marBottom w:val="0"/>
          <w:divBdr>
            <w:top w:val="none" w:sz="0" w:space="0" w:color="auto"/>
            <w:left w:val="none" w:sz="0" w:space="0" w:color="auto"/>
            <w:bottom w:val="none" w:sz="0" w:space="0" w:color="auto"/>
            <w:right w:val="none" w:sz="0" w:space="0" w:color="auto"/>
          </w:divBdr>
        </w:div>
        <w:div w:id="116293522">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046024760">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420637542">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789056029">
          <w:marLeft w:val="1166"/>
          <w:marRight w:val="0"/>
          <w:marTop w:val="115"/>
          <w:marBottom w:val="0"/>
          <w:divBdr>
            <w:top w:val="none" w:sz="0" w:space="0" w:color="auto"/>
            <w:left w:val="none" w:sz="0" w:space="0" w:color="auto"/>
            <w:bottom w:val="none" w:sz="0" w:space="0" w:color="auto"/>
            <w:right w:val="none" w:sz="0" w:space="0" w:color="auto"/>
          </w:divBdr>
        </w:div>
        <w:div w:id="1838374411">
          <w:marLeft w:val="547"/>
          <w:marRight w:val="0"/>
          <w:marTop w:val="134"/>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121968301">
          <w:marLeft w:val="1080"/>
          <w:marRight w:val="0"/>
          <w:marTop w:val="100"/>
          <w:marBottom w:val="0"/>
          <w:divBdr>
            <w:top w:val="none" w:sz="0" w:space="0" w:color="auto"/>
            <w:left w:val="none" w:sz="0" w:space="0" w:color="auto"/>
            <w:bottom w:val="none" w:sz="0" w:space="0" w:color="auto"/>
            <w:right w:val="none" w:sz="0" w:space="0" w:color="auto"/>
          </w:divBdr>
        </w:div>
        <w:div w:id="376516350">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250581270">
          <w:marLeft w:val="252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849171922">
          <w:marLeft w:val="180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578324267">
          <w:marLeft w:val="1080"/>
          <w:marRight w:val="0"/>
          <w:marTop w:val="100"/>
          <w:marBottom w:val="0"/>
          <w:divBdr>
            <w:top w:val="none" w:sz="0" w:space="0" w:color="auto"/>
            <w:left w:val="none" w:sz="0" w:space="0" w:color="auto"/>
            <w:bottom w:val="none" w:sz="0" w:space="0" w:color="auto"/>
            <w:right w:val="none" w:sz="0" w:space="0" w:color="auto"/>
          </w:divBdr>
        </w:div>
        <w:div w:id="181406217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6638795">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30832996">
          <w:marLeft w:val="1886"/>
          <w:marRight w:val="0"/>
          <w:marTop w:val="53"/>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1987277219">
          <w:marLeft w:val="547"/>
          <w:marRight w:val="0"/>
          <w:marTop w:val="67"/>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21852231">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1162310880">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1AD61-05A0-497F-8C23-CC5E79C6F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5628D-9FE0-43A2-9882-AA53DC9BB253}">
  <ds:schemaRefs>
    <ds:schemaRef ds:uri="http://schemas.microsoft.com/sharepoint/v3/contenttype/forms"/>
  </ds:schemaRefs>
</ds:datastoreItem>
</file>

<file path=customXml/itemProps3.xml><?xml version="1.0" encoding="utf-8"?>
<ds:datastoreItem xmlns:ds="http://schemas.openxmlformats.org/officeDocument/2006/customXml" ds:itemID="{602797AA-8127-44A2-B2E4-01342BCE4B2F}">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C09A36D7-C11E-4617-9458-455171C6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41</Lines>
  <LinksUpToDate>false</LinksUpToDate>
  <Paragraphs>11</Paragraphs>
  <ScaleCrop>false</ScaleCrop>
  <CharactersWithSpaces>5782</CharactersWithSpaces>
  <SharedDoc>false</SharedDoc>
  <HyperlinksChanged>false</HyperlinksChanged>
  <AppVersion>16.0000</AppVersion>
  <Characters>4929</Characters>
  <Pages>3</Pages>
  <DocSecurity>0</DocSecurity>
  <Words>864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2024-05-13T12:06:00Z</dcterms:modified>
  <dc:description/>
  <cp:keywords>&lt;keyword[, keyword]&gt;</cp:keywords>
  <dc:subject>&lt;Title 1; Title 2&gt; (Release 15 |14 | 13 |12)</dc:subject>
  <dc:title>Tdoc</dc:title>
  <cp:lastPrinted>2017-04-28T05:57:00Z</cp:lastPrinted>
  <cp:lastModifiedBy>Chuui Inami (井波 柱偉)</cp:lastModifiedBy>
  <dcterms:created xsi:type="dcterms:W3CDTF">2024-05-13T01:58:00Z</dcterms:creat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0x01010062AAC06B1281134785A6C31D7099E390</vt:lpwstr>
  </property>
  <property fmtid="{D5CDD505-2E9C-101B-9397-08002B2CF9AE}" pid="3" name="MediaServiceImageTags">
    <vt:lpwstr/>
  </property>
</Properties>
</file>